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6897" w:type="dxa"/>
        <w:tblInd w:w="-972" w:type="dxa"/>
        <w:tblLayout w:type="fixed"/>
        <w:tblLook w:val="04A0"/>
      </w:tblPr>
      <w:tblGrid>
        <w:gridCol w:w="1261"/>
        <w:gridCol w:w="1487"/>
        <w:gridCol w:w="1122"/>
        <w:gridCol w:w="630"/>
        <w:gridCol w:w="906"/>
        <w:gridCol w:w="2514"/>
        <w:gridCol w:w="27"/>
        <w:gridCol w:w="3573"/>
        <w:gridCol w:w="5377"/>
      </w:tblGrid>
      <w:tr w:rsidR="0052405A" w:rsidTr="005E4972">
        <w:trPr>
          <w:gridAfter w:val="1"/>
          <w:wAfter w:w="5377" w:type="dxa"/>
        </w:trPr>
        <w:tc>
          <w:tcPr>
            <w:tcW w:w="4500" w:type="dxa"/>
            <w:gridSpan w:val="4"/>
          </w:tcPr>
          <w:p w:rsidR="0052405A" w:rsidRDefault="0075761F" w:rsidP="00094AF4">
            <w:r>
              <w:rPr>
                <w:noProof/>
              </w:rPr>
              <w:pict>
                <v:rect id="_x0000_s2054" style="position:absolute;margin-left:144.6pt;margin-top:35.5pt;width:17.25pt;height:12pt;z-index:251720704" fillcolor="yellow" stroked="f">
                  <v:fill opacity="24248f"/>
                </v:rect>
              </w:pict>
            </w:r>
            <w:r>
              <w:rPr>
                <w:noProof/>
              </w:rPr>
              <w:pict>
                <v:rect id="_x0000_s2053" style="position:absolute;margin-left:144.6pt;margin-top:7.75pt;width:42.15pt;height:27.75pt;z-index:251661312" fillcolor="yellow" stroked="f">
                  <v:fill opacity="24248f"/>
                </v:rect>
              </w:pict>
            </w:r>
            <w:r>
              <w:rPr>
                <w:noProof/>
              </w:rPr>
              <w:pict>
                <v:rect id="_x0000_s2051" style="position:absolute;margin-left:76.5pt;margin-top:13pt;width:41.25pt;height:44.25pt;z-index:251659264" fillcolor="yellow" stroked="f">
                  <v:fill opacity="24248f"/>
                </v:rect>
              </w:pict>
            </w:r>
            <w:r>
              <w:rPr>
                <w:noProof/>
              </w:rPr>
              <w:pict>
                <v:rect id="_x0000_s2052" style="position:absolute;margin-left:13.5pt;margin-top:35.5pt;width:28.35pt;height:17.25pt;z-index:251660288" fillcolor="yellow" stroked="f">
                  <v:fill opacity="24248f"/>
                </v:rect>
              </w:pict>
            </w:r>
            <w:r>
              <w:rPr>
                <w:noProof/>
              </w:rPr>
              <w:pict>
                <v:rect id="_x0000_s2050" style="position:absolute;margin-left:41.85pt;margin-top:30.25pt;width:12.9pt;height:22.5pt;z-index:251658240" fillcolor="yellow" stroked="f">
                  <v:fill opacity="24248f"/>
                </v:rect>
              </w:pict>
            </w:r>
            <w:r w:rsidR="0052405A">
              <w:rPr>
                <w:noProof/>
              </w:rPr>
              <w:drawing>
                <wp:inline distT="0" distB="0" distL="0" distR="0">
                  <wp:extent cx="819150" cy="742950"/>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l="28846" t="42485" r="57372" b="41884"/>
                          <a:stretch>
                            <a:fillRect/>
                          </a:stretch>
                        </pic:blipFill>
                        <pic:spPr bwMode="auto">
                          <a:xfrm>
                            <a:off x="0" y="0"/>
                            <a:ext cx="819150" cy="742950"/>
                          </a:xfrm>
                          <a:prstGeom prst="rect">
                            <a:avLst/>
                          </a:prstGeom>
                          <a:noFill/>
                          <a:ln w="9525">
                            <a:noFill/>
                            <a:miter lim="800000"/>
                            <a:headEnd/>
                            <a:tailEnd/>
                          </a:ln>
                        </pic:spPr>
                      </pic:pic>
                    </a:graphicData>
                  </a:graphic>
                </wp:inline>
              </w:drawing>
            </w:r>
            <w:r w:rsidR="00094AF4">
              <w:rPr>
                <w:noProof/>
              </w:rPr>
              <w:drawing>
                <wp:inline distT="0" distB="0" distL="0" distR="0">
                  <wp:extent cx="819150" cy="738188"/>
                  <wp:effectExtent l="19050" t="0" r="0" b="0"/>
                  <wp:docPr id="9" name="Picture 7" descr="http://4.bp.blogspot.com/-BgivdHjpccQ/TWX3ZgWmgYI/AAAAAAAAQfo/tZ4kf7avmUI/s1600/11%252BNovember%252B2012%252BCalendar%252BPl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4.bp.blogspot.com/-BgivdHjpccQ/TWX3ZgWmgYI/AAAAAAAAQfo/tZ4kf7avmUI/s1600/11%252BNovember%252B2012%252BCalendar%252BPlanner.JPG"/>
                          <pic:cNvPicPr>
                            <a:picLocks noChangeAspect="1" noChangeArrowheads="1"/>
                          </pic:cNvPicPr>
                        </pic:nvPicPr>
                        <pic:blipFill>
                          <a:blip r:embed="rId10" cstate="print"/>
                          <a:srcRect/>
                          <a:stretch>
                            <a:fillRect/>
                          </a:stretch>
                        </pic:blipFill>
                        <pic:spPr bwMode="auto">
                          <a:xfrm>
                            <a:off x="0" y="0"/>
                            <a:ext cx="819150" cy="738188"/>
                          </a:xfrm>
                          <a:prstGeom prst="rect">
                            <a:avLst/>
                          </a:prstGeom>
                          <a:noFill/>
                          <a:ln w="9525">
                            <a:noFill/>
                            <a:miter lim="800000"/>
                            <a:headEnd/>
                            <a:tailEnd/>
                          </a:ln>
                        </pic:spPr>
                      </pic:pic>
                    </a:graphicData>
                  </a:graphic>
                </wp:inline>
              </w:drawing>
            </w:r>
            <w:r w:rsidR="00094AF4">
              <w:rPr>
                <w:noProof/>
              </w:rPr>
              <w:drawing>
                <wp:inline distT="0" distB="0" distL="0" distR="0">
                  <wp:extent cx="838200" cy="742950"/>
                  <wp:effectExtent l="19050" t="0" r="0" b="0"/>
                  <wp:docPr id="11" name="Picture 10" descr="http://www.calendar-of-2012.com/calendar-image/december-2012-calend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alendar-of-2012.com/calendar-image/december-2012-calendar.gif"/>
                          <pic:cNvPicPr>
                            <a:picLocks noChangeAspect="1" noChangeArrowheads="1"/>
                          </pic:cNvPicPr>
                        </pic:nvPicPr>
                        <pic:blipFill>
                          <a:blip r:embed="rId11" cstate="print"/>
                          <a:srcRect/>
                          <a:stretch>
                            <a:fillRect/>
                          </a:stretch>
                        </pic:blipFill>
                        <pic:spPr bwMode="auto">
                          <a:xfrm>
                            <a:off x="0" y="0"/>
                            <a:ext cx="838200" cy="742950"/>
                          </a:xfrm>
                          <a:prstGeom prst="rect">
                            <a:avLst/>
                          </a:prstGeom>
                          <a:noFill/>
                          <a:ln w="9525">
                            <a:noFill/>
                            <a:miter lim="800000"/>
                            <a:headEnd/>
                            <a:tailEnd/>
                          </a:ln>
                        </pic:spPr>
                      </pic:pic>
                    </a:graphicData>
                  </a:graphic>
                </wp:inline>
              </w:drawing>
            </w:r>
          </w:p>
        </w:tc>
        <w:tc>
          <w:tcPr>
            <w:tcW w:w="7020" w:type="dxa"/>
            <w:gridSpan w:val="4"/>
          </w:tcPr>
          <w:p w:rsidR="003D4C5C" w:rsidRPr="003D4C5C" w:rsidRDefault="003D4C5C" w:rsidP="003D4C5C">
            <w:pPr>
              <w:tabs>
                <w:tab w:val="left" w:pos="2550"/>
              </w:tabs>
              <w:rPr>
                <w:sz w:val="28"/>
              </w:rPr>
            </w:pPr>
            <w:r w:rsidRPr="003D4C5C">
              <w:rPr>
                <w:sz w:val="28"/>
              </w:rPr>
              <w:t>ESSENTIAL QUESTION</w:t>
            </w:r>
            <w:r>
              <w:rPr>
                <w:rFonts w:ascii="Arial" w:hAnsi="Arial" w:cs="Arial"/>
                <w:sz w:val="20"/>
                <w:szCs w:val="20"/>
              </w:rPr>
              <w:t>:</w:t>
            </w:r>
          </w:p>
          <w:p w:rsidR="008331E3" w:rsidRPr="008331E3" w:rsidRDefault="008331E3" w:rsidP="008331E3">
            <w:pPr>
              <w:rPr>
                <w:rFonts w:cstheme="minorHAnsi"/>
              </w:rPr>
            </w:pPr>
            <w:r>
              <w:rPr>
                <w:b/>
              </w:rPr>
              <w:t xml:space="preserve"> </w:t>
            </w:r>
            <w:r w:rsidR="00586061">
              <w:rPr>
                <w:rFonts w:eastAsia="Arial" w:cstheme="minorHAnsi"/>
                <w:sz w:val="28"/>
              </w:rPr>
              <w:t>Is it a moral obligation to practice philanthropy?</w:t>
            </w:r>
          </w:p>
          <w:p w:rsidR="0052405A" w:rsidRDefault="0052405A" w:rsidP="003D4C5C">
            <w:pPr>
              <w:tabs>
                <w:tab w:val="left" w:pos="2550"/>
              </w:tabs>
            </w:pPr>
          </w:p>
        </w:tc>
      </w:tr>
      <w:tr w:rsidR="0052405A" w:rsidTr="005E4972">
        <w:trPr>
          <w:gridAfter w:val="1"/>
          <w:wAfter w:w="5377" w:type="dxa"/>
          <w:trHeight w:val="2123"/>
        </w:trPr>
        <w:tc>
          <w:tcPr>
            <w:tcW w:w="4500" w:type="dxa"/>
            <w:gridSpan w:val="4"/>
          </w:tcPr>
          <w:p w:rsidR="0052405A" w:rsidRPr="001F1E52" w:rsidRDefault="00902BE3" w:rsidP="00902BE3">
            <w:pPr>
              <w:tabs>
                <w:tab w:val="left" w:pos="2580"/>
              </w:tabs>
              <w:jc w:val="center"/>
            </w:pPr>
            <w:r>
              <w:rPr>
                <w:noProof/>
              </w:rPr>
              <w:drawing>
                <wp:inline distT="0" distB="0" distL="0" distR="0">
                  <wp:extent cx="2732928" cy="1819275"/>
                  <wp:effectExtent l="19050" t="0" r="0" b="0"/>
                  <wp:docPr id="2" name="Picture 1" descr="http://www.dhgould.com/files/43916/philanthropy~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hgould.com/files/43916/philanthropy~001.gif"/>
                          <pic:cNvPicPr>
                            <a:picLocks noChangeAspect="1" noChangeArrowheads="1"/>
                          </pic:cNvPicPr>
                        </pic:nvPicPr>
                        <pic:blipFill>
                          <a:blip r:embed="rId12" cstate="print"/>
                          <a:srcRect/>
                          <a:stretch>
                            <a:fillRect/>
                          </a:stretch>
                        </pic:blipFill>
                        <pic:spPr bwMode="auto">
                          <a:xfrm>
                            <a:off x="0" y="0"/>
                            <a:ext cx="2736512" cy="1821661"/>
                          </a:xfrm>
                          <a:prstGeom prst="rect">
                            <a:avLst/>
                          </a:prstGeom>
                          <a:noFill/>
                          <a:ln w="9525">
                            <a:noFill/>
                            <a:miter lim="800000"/>
                            <a:headEnd/>
                            <a:tailEnd/>
                          </a:ln>
                        </pic:spPr>
                      </pic:pic>
                    </a:graphicData>
                  </a:graphic>
                </wp:inline>
              </w:drawing>
            </w:r>
          </w:p>
        </w:tc>
        <w:tc>
          <w:tcPr>
            <w:tcW w:w="7020" w:type="dxa"/>
            <w:gridSpan w:val="4"/>
          </w:tcPr>
          <w:p w:rsidR="0052405A" w:rsidRPr="00EF4C46" w:rsidRDefault="00586061" w:rsidP="00A904AE">
            <w:pPr>
              <w:rPr>
                <w:sz w:val="21"/>
                <w:szCs w:val="21"/>
              </w:rPr>
            </w:pPr>
            <w:r>
              <w:rPr>
                <w:rFonts w:ascii="Arial" w:hAnsi="Arial" w:cs="Arial"/>
                <w:color w:val="000000"/>
              </w:rPr>
              <w:t xml:space="preserve">The overarching goal of this unit is for students to analyze texts from multiple genres that relate to philanthropy, practicing close reading to infer the </w:t>
            </w:r>
            <w:r>
              <w:rPr>
                <w:rStyle w:val="Strong"/>
                <w:rFonts w:ascii="Arial" w:hAnsi="Arial" w:cs="Arial"/>
                <w:color w:val="000000"/>
              </w:rPr>
              <w:t>author's purpose</w:t>
            </w:r>
            <w:r>
              <w:rPr>
                <w:rFonts w:ascii="Arial" w:hAnsi="Arial" w:cs="Arial"/>
                <w:color w:val="000000"/>
              </w:rPr>
              <w:t xml:space="preserve"> and to determine the </w:t>
            </w:r>
            <w:r>
              <w:rPr>
                <w:rStyle w:val="Strong"/>
                <w:rFonts w:ascii="Arial" w:hAnsi="Arial" w:cs="Arial"/>
                <w:color w:val="000000"/>
              </w:rPr>
              <w:t>kinds of evidence</w:t>
            </w:r>
            <w:r>
              <w:rPr>
                <w:rFonts w:ascii="Arial" w:hAnsi="Arial" w:cs="Arial"/>
                <w:color w:val="000000"/>
              </w:rPr>
              <w:t xml:space="preserve"> and </w:t>
            </w:r>
            <w:r>
              <w:rPr>
                <w:rStyle w:val="Strong"/>
                <w:rFonts w:ascii="Arial" w:hAnsi="Arial" w:cs="Arial"/>
                <w:color w:val="000000"/>
              </w:rPr>
              <w:t>strategies</w:t>
            </w:r>
            <w:r>
              <w:rPr>
                <w:rFonts w:ascii="Arial" w:hAnsi="Arial" w:cs="Arial"/>
                <w:color w:val="000000"/>
              </w:rPr>
              <w:t xml:space="preserve"> authors use </w:t>
            </w:r>
            <w:r>
              <w:rPr>
                <w:rStyle w:val="Strong"/>
                <w:rFonts w:ascii="Arial" w:hAnsi="Arial" w:cs="Arial"/>
                <w:color w:val="000000"/>
              </w:rPr>
              <w:t>to support a position</w:t>
            </w:r>
            <w:r>
              <w:rPr>
                <w:rFonts w:ascii="Arial" w:hAnsi="Arial" w:cs="Arial"/>
                <w:color w:val="000000"/>
              </w:rPr>
              <w:t xml:space="preserve">. As they read, students will keep a journal, collecting evidence from each text, always asking what each author adds to the conversation--how each author would respond to the essential question. Using collected </w:t>
            </w:r>
            <w:r>
              <w:rPr>
                <w:rStyle w:val="Strong"/>
                <w:rFonts w:ascii="Arial" w:hAnsi="Arial" w:cs="Arial"/>
                <w:color w:val="000000"/>
              </w:rPr>
              <w:t>textual evidence</w:t>
            </w:r>
            <w:r>
              <w:rPr>
                <w:rFonts w:ascii="Arial" w:hAnsi="Arial" w:cs="Arial"/>
                <w:color w:val="000000"/>
              </w:rPr>
              <w:t xml:space="preserve"> as support, students will</w:t>
            </w:r>
            <w:r w:rsidR="004F16F7">
              <w:rPr>
                <w:rFonts w:ascii="Arial" w:hAnsi="Arial" w:cs="Arial"/>
                <w:color w:val="000000"/>
              </w:rPr>
              <w:t xml:space="preserve"> participate in a </w:t>
            </w:r>
            <w:r w:rsidR="004F16F7" w:rsidRPr="004F16F7">
              <w:rPr>
                <w:rFonts w:ascii="Arial" w:hAnsi="Arial" w:cs="Arial"/>
                <w:b/>
                <w:color w:val="000000"/>
              </w:rPr>
              <w:t>Socratic Seminar</w:t>
            </w:r>
            <w:r w:rsidR="004F16F7">
              <w:rPr>
                <w:rFonts w:ascii="Arial" w:hAnsi="Arial" w:cs="Arial"/>
                <w:color w:val="000000"/>
              </w:rPr>
              <w:t xml:space="preserve"> and</w:t>
            </w:r>
            <w:r>
              <w:rPr>
                <w:rFonts w:ascii="Arial" w:hAnsi="Arial" w:cs="Arial"/>
                <w:color w:val="000000"/>
              </w:rPr>
              <w:t xml:space="preserve"> </w:t>
            </w:r>
            <w:r>
              <w:rPr>
                <w:rStyle w:val="Strong"/>
                <w:rFonts w:ascii="Arial" w:hAnsi="Arial" w:cs="Arial"/>
                <w:color w:val="000000"/>
              </w:rPr>
              <w:t xml:space="preserve">write an </w:t>
            </w:r>
            <w:r w:rsidR="004F16F7">
              <w:rPr>
                <w:rStyle w:val="Strong"/>
                <w:rFonts w:ascii="Arial" w:hAnsi="Arial" w:cs="Arial"/>
                <w:color w:val="000000"/>
              </w:rPr>
              <w:t>argument</w:t>
            </w:r>
            <w:r>
              <w:rPr>
                <w:rFonts w:ascii="Arial" w:hAnsi="Arial" w:cs="Arial"/>
                <w:color w:val="000000"/>
              </w:rPr>
              <w:t xml:space="preserve"> that </w:t>
            </w:r>
            <w:r>
              <w:rPr>
                <w:rStyle w:val="Strong"/>
                <w:rFonts w:ascii="Arial" w:hAnsi="Arial" w:cs="Arial"/>
                <w:color w:val="000000"/>
              </w:rPr>
              <w:t>takes a position</w:t>
            </w:r>
            <w:r>
              <w:rPr>
                <w:rFonts w:ascii="Arial" w:hAnsi="Arial" w:cs="Arial"/>
                <w:color w:val="000000"/>
              </w:rPr>
              <w:t xml:space="preserve"> on the essential question.</w:t>
            </w:r>
            <w:r>
              <w:rPr>
                <w:rFonts w:ascii="Arial" w:hAnsi="Arial" w:cs="Arial"/>
                <w:color w:val="000000"/>
                <w:sz w:val="20"/>
                <w:szCs w:val="20"/>
              </w:rPr>
              <w:br/>
            </w:r>
            <w:r>
              <w:rPr>
                <w:rFonts w:ascii="Arial" w:hAnsi="Arial" w:cs="Arial"/>
                <w:color w:val="000000"/>
                <w:sz w:val="20"/>
                <w:szCs w:val="20"/>
              </w:rPr>
              <w:br/>
            </w:r>
            <w:r w:rsidR="00A904AE">
              <w:rPr>
                <w:rFonts w:ascii="Arial" w:hAnsi="Arial" w:cs="Arial"/>
                <w:color w:val="000000"/>
              </w:rPr>
              <w:t xml:space="preserve">Students will read </w:t>
            </w:r>
            <w:r w:rsidR="00A904AE" w:rsidRPr="00A904AE">
              <w:rPr>
                <w:rFonts w:ascii="Arial" w:hAnsi="Arial" w:cs="Arial"/>
                <w:i/>
                <w:color w:val="000000"/>
              </w:rPr>
              <w:t>A Christmas Carol</w:t>
            </w:r>
            <w:r w:rsidR="00A904AE">
              <w:rPr>
                <w:rFonts w:ascii="Arial" w:hAnsi="Arial" w:cs="Arial"/>
                <w:color w:val="000000"/>
              </w:rPr>
              <w:t xml:space="preserve">, practicing </w:t>
            </w:r>
            <w:r w:rsidR="00A904AE" w:rsidRPr="00A904AE">
              <w:rPr>
                <w:rFonts w:ascii="Arial" w:hAnsi="Arial" w:cs="Arial"/>
                <w:b/>
                <w:color w:val="000000"/>
              </w:rPr>
              <w:t>close reading</w:t>
            </w:r>
            <w:r w:rsidR="00A904AE">
              <w:rPr>
                <w:rFonts w:ascii="Arial" w:hAnsi="Arial" w:cs="Arial"/>
                <w:color w:val="000000"/>
              </w:rPr>
              <w:t xml:space="preserve">, especially analyzing how </w:t>
            </w:r>
            <w:r w:rsidR="00A904AE" w:rsidRPr="00A904AE">
              <w:rPr>
                <w:rFonts w:ascii="Arial" w:hAnsi="Arial" w:cs="Arial"/>
                <w:b/>
                <w:color w:val="000000"/>
              </w:rPr>
              <w:t>word choice impacts meaning and tone</w:t>
            </w:r>
            <w:r w:rsidR="00A904AE">
              <w:rPr>
                <w:rFonts w:ascii="Arial" w:hAnsi="Arial" w:cs="Arial"/>
                <w:color w:val="000000"/>
              </w:rPr>
              <w:t xml:space="preserve"> and determining a </w:t>
            </w:r>
            <w:r w:rsidR="00A904AE" w:rsidRPr="00A904AE">
              <w:rPr>
                <w:rFonts w:ascii="Arial" w:hAnsi="Arial" w:cs="Arial"/>
                <w:b/>
                <w:color w:val="000000"/>
              </w:rPr>
              <w:t>theme or central idea</w:t>
            </w:r>
            <w:r w:rsidR="00A904AE">
              <w:rPr>
                <w:rFonts w:ascii="Arial" w:hAnsi="Arial" w:cs="Arial"/>
                <w:color w:val="000000"/>
              </w:rPr>
              <w:t xml:space="preserve"> of the text and analyzing how the theme develops over course of the text.</w:t>
            </w:r>
          </w:p>
        </w:tc>
      </w:tr>
      <w:tr w:rsidR="00B670F2" w:rsidTr="005E4972">
        <w:trPr>
          <w:gridAfter w:val="1"/>
          <w:wAfter w:w="5377" w:type="dxa"/>
        </w:trPr>
        <w:tc>
          <w:tcPr>
            <w:tcW w:w="11520" w:type="dxa"/>
            <w:gridSpan w:val="8"/>
          </w:tcPr>
          <w:p w:rsidR="00B670F2" w:rsidRPr="0039613D" w:rsidRDefault="0088413A" w:rsidP="00602889">
            <w:pPr>
              <w:rPr>
                <w:sz w:val="28"/>
                <w:szCs w:val="28"/>
              </w:rPr>
            </w:pPr>
            <w:r w:rsidRPr="0039613D">
              <w:rPr>
                <w:sz w:val="28"/>
                <w:szCs w:val="28"/>
              </w:rPr>
              <w:t xml:space="preserve">FOCUS </w:t>
            </w:r>
            <w:r w:rsidR="00B670F2" w:rsidRPr="0039613D">
              <w:rPr>
                <w:sz w:val="28"/>
                <w:szCs w:val="28"/>
              </w:rPr>
              <w:t xml:space="preserve">STANDARDS </w:t>
            </w:r>
          </w:p>
        </w:tc>
      </w:tr>
      <w:tr w:rsidR="00602889" w:rsidTr="005E4972">
        <w:trPr>
          <w:gridAfter w:val="1"/>
          <w:wAfter w:w="5377" w:type="dxa"/>
        </w:trPr>
        <w:tc>
          <w:tcPr>
            <w:tcW w:w="2748" w:type="dxa"/>
            <w:gridSpan w:val="2"/>
          </w:tcPr>
          <w:p w:rsidR="00602889" w:rsidRPr="00EF4C46" w:rsidRDefault="00602889" w:rsidP="006879F3">
            <w:pPr>
              <w:rPr>
                <w:rFonts w:eastAsia="Calibri" w:cstheme="minorHAnsi"/>
                <w:b/>
                <w:szCs w:val="21"/>
              </w:rPr>
            </w:pPr>
            <w:r w:rsidRPr="00EF4C46">
              <w:rPr>
                <w:rFonts w:eastAsia="Calibri" w:cstheme="minorHAnsi"/>
                <w:b/>
                <w:szCs w:val="21"/>
              </w:rPr>
              <w:t>READING</w:t>
            </w:r>
          </w:p>
        </w:tc>
        <w:tc>
          <w:tcPr>
            <w:tcW w:w="2658" w:type="dxa"/>
            <w:gridSpan w:val="3"/>
          </w:tcPr>
          <w:p w:rsidR="00602889" w:rsidRPr="00EF4C46" w:rsidRDefault="00602889" w:rsidP="00602889">
            <w:pPr>
              <w:rPr>
                <w:b/>
              </w:rPr>
            </w:pPr>
            <w:r w:rsidRPr="00EF4C46">
              <w:rPr>
                <w:b/>
              </w:rPr>
              <w:t>WRITING</w:t>
            </w:r>
          </w:p>
        </w:tc>
        <w:tc>
          <w:tcPr>
            <w:tcW w:w="2541" w:type="dxa"/>
            <w:gridSpan w:val="2"/>
          </w:tcPr>
          <w:p w:rsidR="00602889" w:rsidRPr="00EF4C46" w:rsidRDefault="00602889" w:rsidP="006879F3">
            <w:pPr>
              <w:rPr>
                <w:b/>
              </w:rPr>
            </w:pPr>
            <w:r w:rsidRPr="00EF4C46">
              <w:rPr>
                <w:b/>
              </w:rPr>
              <w:t>SPEAKING &amp; LISTENING</w:t>
            </w:r>
          </w:p>
        </w:tc>
        <w:tc>
          <w:tcPr>
            <w:tcW w:w="3573" w:type="dxa"/>
          </w:tcPr>
          <w:p w:rsidR="00602889" w:rsidRPr="00EF4C46" w:rsidRDefault="00602889" w:rsidP="006879F3">
            <w:pPr>
              <w:rPr>
                <w:b/>
              </w:rPr>
            </w:pPr>
            <w:r w:rsidRPr="00EF4C46">
              <w:rPr>
                <w:b/>
              </w:rPr>
              <w:t>LANGUAGE</w:t>
            </w:r>
          </w:p>
        </w:tc>
      </w:tr>
      <w:tr w:rsidR="00DE3C6A" w:rsidTr="00277DCF">
        <w:trPr>
          <w:gridAfter w:val="1"/>
          <w:wAfter w:w="5377" w:type="dxa"/>
          <w:trHeight w:val="70"/>
        </w:trPr>
        <w:tc>
          <w:tcPr>
            <w:tcW w:w="2748" w:type="dxa"/>
            <w:gridSpan w:val="2"/>
          </w:tcPr>
          <w:p w:rsidR="00833C9C" w:rsidRDefault="00EA4C15" w:rsidP="00AF048C">
            <w:pPr>
              <w:rPr>
                <w:rFonts w:eastAsia="Calibri" w:cstheme="minorHAnsi"/>
                <w:sz w:val="20"/>
                <w:szCs w:val="20"/>
              </w:rPr>
            </w:pPr>
            <w:r>
              <w:rPr>
                <w:rFonts w:eastAsia="Calibri" w:cstheme="minorHAnsi"/>
                <w:sz w:val="20"/>
                <w:szCs w:val="20"/>
              </w:rPr>
              <w:t xml:space="preserve">RL/RI.10.1 Cite strong and thorough textual evidence to support analysis of what </w:t>
            </w:r>
            <w:proofErr w:type="gramStart"/>
            <w:r>
              <w:rPr>
                <w:rFonts w:eastAsia="Calibri" w:cstheme="minorHAnsi"/>
                <w:sz w:val="20"/>
                <w:szCs w:val="20"/>
              </w:rPr>
              <w:t>the says</w:t>
            </w:r>
            <w:proofErr w:type="gramEnd"/>
            <w:r>
              <w:rPr>
                <w:rFonts w:eastAsia="Calibri" w:cstheme="minorHAnsi"/>
                <w:sz w:val="20"/>
                <w:szCs w:val="20"/>
              </w:rPr>
              <w:t xml:space="preserve"> explicitly and inferences drawn from the text.</w:t>
            </w:r>
          </w:p>
          <w:p w:rsidR="00EA4C15" w:rsidRDefault="00EA4C15" w:rsidP="00AF048C">
            <w:pPr>
              <w:rPr>
                <w:rFonts w:eastAsia="Calibri" w:cstheme="minorHAnsi"/>
                <w:sz w:val="20"/>
                <w:szCs w:val="20"/>
              </w:rPr>
            </w:pPr>
            <w:r>
              <w:rPr>
                <w:rFonts w:eastAsia="Calibri" w:cstheme="minorHAnsi"/>
                <w:sz w:val="20"/>
                <w:szCs w:val="20"/>
              </w:rPr>
              <w:t xml:space="preserve">RL/RI.10.2 Determine a theme or central idea of a text and analyze in detail its development over the course of the text. </w:t>
            </w:r>
          </w:p>
          <w:p w:rsidR="00EA4C15" w:rsidRDefault="00EA4C15" w:rsidP="00AF048C">
            <w:pPr>
              <w:rPr>
                <w:rFonts w:eastAsia="Calibri" w:cstheme="minorHAnsi"/>
                <w:sz w:val="20"/>
                <w:szCs w:val="20"/>
              </w:rPr>
            </w:pPr>
            <w:r>
              <w:rPr>
                <w:rFonts w:eastAsia="Calibri" w:cstheme="minorHAnsi"/>
                <w:sz w:val="20"/>
                <w:szCs w:val="20"/>
              </w:rPr>
              <w:t>RL/RI.10.2 Provide an objective summary of the text.</w:t>
            </w:r>
          </w:p>
          <w:p w:rsidR="00EA4C15" w:rsidRDefault="00EA4C15" w:rsidP="00AF048C">
            <w:pPr>
              <w:rPr>
                <w:rFonts w:eastAsia="Calibri" w:cstheme="minorHAnsi"/>
                <w:sz w:val="20"/>
                <w:szCs w:val="20"/>
              </w:rPr>
            </w:pPr>
            <w:r>
              <w:rPr>
                <w:rFonts w:eastAsia="Calibri" w:cstheme="minorHAnsi"/>
                <w:sz w:val="20"/>
                <w:szCs w:val="20"/>
              </w:rPr>
              <w:t>RL/RI.10.4 Determine the meaning of words and phrases as they are used in the text, including figurative and connotative meanings.</w:t>
            </w:r>
          </w:p>
          <w:p w:rsidR="00EA4C15" w:rsidRDefault="00EA4C15" w:rsidP="00AF048C">
            <w:pPr>
              <w:rPr>
                <w:rFonts w:eastAsia="Calibri" w:cstheme="minorHAnsi"/>
                <w:sz w:val="20"/>
                <w:szCs w:val="20"/>
              </w:rPr>
            </w:pPr>
            <w:r>
              <w:rPr>
                <w:rFonts w:eastAsia="Calibri" w:cstheme="minorHAnsi"/>
                <w:sz w:val="20"/>
                <w:szCs w:val="20"/>
              </w:rPr>
              <w:t>RL.10.4 Analyze the cumulative impact of specific word choices on meaning and tone.</w:t>
            </w:r>
          </w:p>
          <w:p w:rsidR="00EA4C15" w:rsidRDefault="00EA4C15" w:rsidP="00AF048C">
            <w:pPr>
              <w:rPr>
                <w:rFonts w:eastAsia="Calibri" w:cstheme="minorHAnsi"/>
                <w:sz w:val="20"/>
                <w:szCs w:val="20"/>
              </w:rPr>
            </w:pPr>
          </w:p>
          <w:p w:rsidR="00EA4C15" w:rsidRDefault="00DC2055" w:rsidP="00AF048C">
            <w:pPr>
              <w:rPr>
                <w:rFonts w:eastAsia="Calibri" w:cstheme="minorHAnsi"/>
                <w:sz w:val="20"/>
                <w:szCs w:val="20"/>
              </w:rPr>
            </w:pPr>
            <w:r>
              <w:rPr>
                <w:rFonts w:eastAsia="Calibri" w:cstheme="minorHAnsi"/>
                <w:sz w:val="20"/>
                <w:szCs w:val="20"/>
              </w:rPr>
              <w:t>RI.10.6 Determine an author’s point of view or purpose in a text and analyze how an author uses rhetoric to advance that point or view or purpose.</w:t>
            </w:r>
          </w:p>
          <w:p w:rsidR="00833C9C" w:rsidRPr="0088413A" w:rsidRDefault="00B469AC" w:rsidP="00AF048C">
            <w:pPr>
              <w:rPr>
                <w:rFonts w:eastAsia="Calibri" w:cstheme="minorHAnsi"/>
                <w:sz w:val="20"/>
                <w:szCs w:val="20"/>
              </w:rPr>
            </w:pPr>
            <w:r>
              <w:rPr>
                <w:rFonts w:eastAsia="Calibri" w:cstheme="minorHAnsi"/>
                <w:sz w:val="20"/>
                <w:szCs w:val="20"/>
              </w:rPr>
              <w:t>RI.10.8 Delineate and evaluate the argument and specific claims in a text, assessing whether the reasoning is valid and the evidence is relevant and sufficient.</w:t>
            </w:r>
          </w:p>
        </w:tc>
        <w:tc>
          <w:tcPr>
            <w:tcW w:w="2658" w:type="dxa"/>
            <w:gridSpan w:val="3"/>
          </w:tcPr>
          <w:p w:rsidR="00DE3C6A" w:rsidRDefault="005A1D30" w:rsidP="00AF048C">
            <w:pPr>
              <w:rPr>
                <w:rFonts w:cstheme="minorHAnsi"/>
                <w:sz w:val="20"/>
                <w:szCs w:val="20"/>
              </w:rPr>
            </w:pPr>
            <w:r>
              <w:rPr>
                <w:rFonts w:cstheme="minorHAnsi"/>
                <w:sz w:val="20"/>
                <w:szCs w:val="20"/>
              </w:rPr>
              <w:t>W.10.1 Write arguments to support claims in analysis of substantive topics and texts, using valid reasoning and relevant and sufficient evidence.</w:t>
            </w:r>
          </w:p>
          <w:p w:rsidR="005A1D30" w:rsidRPr="00654CCB" w:rsidRDefault="005A1D30" w:rsidP="005A1D30">
            <w:pPr>
              <w:pStyle w:val="ListParagraph"/>
              <w:numPr>
                <w:ilvl w:val="0"/>
                <w:numId w:val="31"/>
              </w:numPr>
              <w:ind w:left="204" w:hanging="180"/>
              <w:rPr>
                <w:rFonts w:cstheme="minorHAnsi"/>
                <w:sz w:val="18"/>
                <w:szCs w:val="20"/>
              </w:rPr>
            </w:pPr>
            <w:r w:rsidRPr="00654CCB">
              <w:rPr>
                <w:rFonts w:cstheme="minorHAnsi"/>
                <w:sz w:val="18"/>
                <w:szCs w:val="20"/>
              </w:rPr>
              <w:t>Introduce precise claim(s);</w:t>
            </w:r>
          </w:p>
          <w:p w:rsidR="005A1D30" w:rsidRPr="00654CCB" w:rsidRDefault="005A1D30" w:rsidP="005A1D30">
            <w:pPr>
              <w:pStyle w:val="ListParagraph"/>
              <w:numPr>
                <w:ilvl w:val="0"/>
                <w:numId w:val="31"/>
              </w:numPr>
              <w:ind w:left="204" w:hanging="180"/>
              <w:rPr>
                <w:rFonts w:cstheme="minorHAnsi"/>
                <w:sz w:val="18"/>
                <w:szCs w:val="20"/>
              </w:rPr>
            </w:pPr>
            <w:r w:rsidRPr="00654CCB">
              <w:rPr>
                <w:rFonts w:cstheme="minorHAnsi"/>
                <w:sz w:val="18"/>
                <w:szCs w:val="20"/>
              </w:rPr>
              <w:t>Distinguish claims from counterclaims;</w:t>
            </w:r>
          </w:p>
          <w:p w:rsidR="005A1D30" w:rsidRPr="00654CCB" w:rsidRDefault="005A1D30" w:rsidP="005A1D30">
            <w:pPr>
              <w:pStyle w:val="ListParagraph"/>
              <w:numPr>
                <w:ilvl w:val="0"/>
                <w:numId w:val="31"/>
              </w:numPr>
              <w:ind w:left="204" w:hanging="180"/>
              <w:rPr>
                <w:rFonts w:cstheme="minorHAnsi"/>
                <w:sz w:val="18"/>
                <w:szCs w:val="20"/>
              </w:rPr>
            </w:pPr>
            <w:r w:rsidRPr="00654CCB">
              <w:rPr>
                <w:rFonts w:cstheme="minorHAnsi"/>
                <w:sz w:val="18"/>
                <w:szCs w:val="20"/>
              </w:rPr>
              <w:t xml:space="preserve"> Create an organization that establishes clear relationships among claims, counterclaims, reasons, and evidence.</w:t>
            </w:r>
          </w:p>
          <w:p w:rsidR="00654CCB" w:rsidRPr="00654CCB" w:rsidRDefault="005A1D30" w:rsidP="005A1D30">
            <w:pPr>
              <w:pStyle w:val="ListParagraph"/>
              <w:numPr>
                <w:ilvl w:val="0"/>
                <w:numId w:val="31"/>
              </w:numPr>
              <w:ind w:left="204" w:hanging="180"/>
              <w:rPr>
                <w:rFonts w:cstheme="minorHAnsi"/>
                <w:sz w:val="18"/>
                <w:szCs w:val="20"/>
              </w:rPr>
            </w:pPr>
            <w:r w:rsidRPr="00654CCB">
              <w:rPr>
                <w:rFonts w:cstheme="minorHAnsi"/>
                <w:sz w:val="18"/>
                <w:szCs w:val="20"/>
              </w:rPr>
              <w:t xml:space="preserve"> Develop claim(s) and counterclaim(s) fairly, supplying evidence for each while pointing out the strengths and limitations of both</w:t>
            </w:r>
            <w:r w:rsidR="00654CCB" w:rsidRPr="00654CCB">
              <w:rPr>
                <w:rFonts w:cstheme="minorHAnsi"/>
                <w:sz w:val="18"/>
                <w:szCs w:val="20"/>
              </w:rPr>
              <w:t>.</w:t>
            </w:r>
            <w:r w:rsidRPr="00654CCB">
              <w:rPr>
                <w:rFonts w:cstheme="minorHAnsi"/>
                <w:sz w:val="18"/>
                <w:szCs w:val="20"/>
              </w:rPr>
              <w:t xml:space="preserve"> </w:t>
            </w:r>
          </w:p>
          <w:p w:rsidR="005A1D30" w:rsidRPr="00654CCB" w:rsidRDefault="00654CCB" w:rsidP="005A1D30">
            <w:pPr>
              <w:pStyle w:val="ListParagraph"/>
              <w:numPr>
                <w:ilvl w:val="0"/>
                <w:numId w:val="31"/>
              </w:numPr>
              <w:ind w:left="204" w:hanging="180"/>
              <w:rPr>
                <w:rFonts w:cstheme="minorHAnsi"/>
                <w:sz w:val="18"/>
                <w:szCs w:val="20"/>
              </w:rPr>
            </w:pPr>
            <w:r w:rsidRPr="00654CCB">
              <w:rPr>
                <w:rFonts w:cstheme="minorHAnsi"/>
                <w:sz w:val="18"/>
                <w:szCs w:val="20"/>
              </w:rPr>
              <w:t>Use words, phrases, and clauses to link major sections of text, create cohesion, and clarify relationships.</w:t>
            </w:r>
          </w:p>
          <w:p w:rsidR="00654CCB" w:rsidRPr="00654CCB" w:rsidRDefault="00654CCB" w:rsidP="005A1D30">
            <w:pPr>
              <w:pStyle w:val="ListParagraph"/>
              <w:numPr>
                <w:ilvl w:val="0"/>
                <w:numId w:val="31"/>
              </w:numPr>
              <w:ind w:left="204" w:hanging="180"/>
              <w:rPr>
                <w:rFonts w:cstheme="minorHAnsi"/>
                <w:sz w:val="18"/>
                <w:szCs w:val="20"/>
              </w:rPr>
            </w:pPr>
            <w:r w:rsidRPr="00654CCB">
              <w:rPr>
                <w:rFonts w:cstheme="minorHAnsi"/>
                <w:sz w:val="18"/>
                <w:szCs w:val="20"/>
              </w:rPr>
              <w:t>Establish and maintain a formal style and objective tone.</w:t>
            </w:r>
          </w:p>
          <w:p w:rsidR="00654CCB" w:rsidRPr="00654CCB" w:rsidRDefault="00654CCB" w:rsidP="005A1D30">
            <w:pPr>
              <w:pStyle w:val="ListParagraph"/>
              <w:numPr>
                <w:ilvl w:val="0"/>
                <w:numId w:val="31"/>
              </w:numPr>
              <w:ind w:left="204" w:hanging="180"/>
              <w:rPr>
                <w:rFonts w:cstheme="minorHAnsi"/>
                <w:sz w:val="18"/>
                <w:szCs w:val="20"/>
              </w:rPr>
            </w:pPr>
            <w:r w:rsidRPr="00654CCB">
              <w:rPr>
                <w:rFonts w:cstheme="minorHAnsi"/>
                <w:sz w:val="18"/>
                <w:szCs w:val="20"/>
              </w:rPr>
              <w:t>Provide a concluding statement or section that follows from and supports the argument presented.</w:t>
            </w:r>
          </w:p>
          <w:p w:rsidR="00654CCB" w:rsidRDefault="00654CCB" w:rsidP="00654CCB">
            <w:pPr>
              <w:rPr>
                <w:rFonts w:cstheme="minorHAnsi"/>
                <w:sz w:val="20"/>
                <w:szCs w:val="20"/>
              </w:rPr>
            </w:pPr>
            <w:r>
              <w:rPr>
                <w:rFonts w:cstheme="minorHAnsi"/>
                <w:sz w:val="20"/>
                <w:szCs w:val="20"/>
              </w:rPr>
              <w:t>W.10.4 Produce clear and coherent writing.</w:t>
            </w:r>
          </w:p>
          <w:p w:rsidR="00654CCB" w:rsidRPr="00654CCB" w:rsidRDefault="00654CCB" w:rsidP="00654CCB">
            <w:pPr>
              <w:rPr>
                <w:rFonts w:cstheme="minorHAnsi"/>
                <w:sz w:val="20"/>
                <w:szCs w:val="20"/>
              </w:rPr>
            </w:pPr>
            <w:r>
              <w:rPr>
                <w:rFonts w:cstheme="minorHAnsi"/>
                <w:sz w:val="20"/>
                <w:szCs w:val="20"/>
              </w:rPr>
              <w:t>W.10.5 Develop and strengthen writing by planning, revising, editing, rewriting, or trying a new approach.</w:t>
            </w:r>
          </w:p>
        </w:tc>
        <w:tc>
          <w:tcPr>
            <w:tcW w:w="2541" w:type="dxa"/>
            <w:gridSpan w:val="2"/>
          </w:tcPr>
          <w:p w:rsidR="004F16F7" w:rsidRDefault="004F16F7" w:rsidP="004F16F7">
            <w:pPr>
              <w:rPr>
                <w:rFonts w:eastAsia="Calibri" w:cstheme="minorHAnsi"/>
                <w:sz w:val="20"/>
                <w:szCs w:val="20"/>
              </w:rPr>
            </w:pPr>
            <w:r w:rsidRPr="0088413A">
              <w:rPr>
                <w:rFonts w:eastAsia="Calibri" w:cstheme="minorHAnsi"/>
                <w:sz w:val="20"/>
                <w:szCs w:val="20"/>
              </w:rPr>
              <w:t>SL.</w:t>
            </w:r>
            <w:r>
              <w:rPr>
                <w:rFonts w:eastAsia="Calibri" w:cstheme="minorHAnsi"/>
                <w:sz w:val="20"/>
                <w:szCs w:val="20"/>
              </w:rPr>
              <w:t>1</w:t>
            </w:r>
            <w:r w:rsidR="00744EA5">
              <w:rPr>
                <w:rFonts w:eastAsia="Calibri" w:cstheme="minorHAnsi"/>
                <w:sz w:val="20"/>
                <w:szCs w:val="20"/>
              </w:rPr>
              <w:t>0</w:t>
            </w:r>
            <w:r>
              <w:rPr>
                <w:rFonts w:eastAsia="Calibri" w:cstheme="minorHAnsi"/>
                <w:sz w:val="20"/>
                <w:szCs w:val="20"/>
              </w:rPr>
              <w:t>.</w:t>
            </w:r>
            <w:r w:rsidRPr="0088413A">
              <w:rPr>
                <w:rFonts w:eastAsia="Calibri" w:cstheme="minorHAnsi"/>
                <w:sz w:val="20"/>
                <w:szCs w:val="20"/>
              </w:rPr>
              <w:t>1</w:t>
            </w:r>
          </w:p>
          <w:p w:rsidR="004F16F7" w:rsidRPr="0088413A" w:rsidRDefault="004F16F7" w:rsidP="004F16F7">
            <w:pPr>
              <w:rPr>
                <w:rFonts w:eastAsia="Calibri" w:cstheme="minorHAnsi"/>
                <w:sz w:val="20"/>
                <w:szCs w:val="20"/>
              </w:rPr>
            </w:pPr>
            <w:r w:rsidRPr="0088413A">
              <w:rPr>
                <w:rFonts w:eastAsia="Calibri" w:cstheme="minorHAnsi"/>
                <w:sz w:val="20"/>
                <w:szCs w:val="20"/>
              </w:rPr>
              <w:t xml:space="preserve">Participate in a range of </w:t>
            </w:r>
            <w:r w:rsidRPr="0001442E">
              <w:rPr>
                <w:rFonts w:eastAsia="Calibri" w:cstheme="minorHAnsi"/>
                <w:b/>
                <w:sz w:val="20"/>
                <w:szCs w:val="20"/>
              </w:rPr>
              <w:t>collaborative discussions</w:t>
            </w:r>
            <w:r w:rsidRPr="0088413A">
              <w:rPr>
                <w:rFonts w:eastAsia="Calibri" w:cstheme="minorHAnsi"/>
                <w:sz w:val="20"/>
                <w:szCs w:val="20"/>
              </w:rPr>
              <w:t>:</w:t>
            </w:r>
          </w:p>
          <w:p w:rsidR="004F16F7" w:rsidRPr="0088413A" w:rsidRDefault="004F16F7" w:rsidP="004F16F7">
            <w:pPr>
              <w:rPr>
                <w:rFonts w:eastAsia="Calibri" w:cstheme="minorHAnsi"/>
                <w:sz w:val="20"/>
                <w:szCs w:val="20"/>
              </w:rPr>
            </w:pPr>
            <w:r w:rsidRPr="0088413A">
              <w:rPr>
                <w:rFonts w:eastAsia="Calibri" w:cstheme="minorHAnsi"/>
                <w:sz w:val="20"/>
                <w:szCs w:val="20"/>
              </w:rPr>
              <w:t>a</w:t>
            </w:r>
            <w:r>
              <w:rPr>
                <w:rFonts w:eastAsia="Calibri" w:cstheme="minorHAnsi"/>
                <w:sz w:val="20"/>
                <w:szCs w:val="20"/>
              </w:rPr>
              <w:t>.</w:t>
            </w:r>
            <w:r w:rsidRPr="0088413A">
              <w:rPr>
                <w:rFonts w:eastAsia="Calibri" w:cstheme="minorHAnsi"/>
                <w:sz w:val="20"/>
                <w:szCs w:val="20"/>
              </w:rPr>
              <w:t xml:space="preserve"> Come to discussions </w:t>
            </w:r>
            <w:r w:rsidRPr="0001442E">
              <w:rPr>
                <w:rFonts w:eastAsia="Calibri" w:cstheme="minorHAnsi"/>
                <w:b/>
                <w:sz w:val="20"/>
                <w:szCs w:val="20"/>
              </w:rPr>
              <w:t>prepared</w:t>
            </w:r>
            <w:r w:rsidRPr="0088413A">
              <w:rPr>
                <w:rFonts w:eastAsia="Calibri" w:cstheme="minorHAnsi"/>
                <w:sz w:val="20"/>
                <w:szCs w:val="20"/>
              </w:rPr>
              <w:t>, having read and researched materials under study.</w:t>
            </w:r>
          </w:p>
          <w:p w:rsidR="004F16F7" w:rsidRDefault="004F16F7" w:rsidP="004F16F7">
            <w:pPr>
              <w:rPr>
                <w:rFonts w:eastAsia="Calibri" w:cstheme="minorHAnsi"/>
                <w:sz w:val="20"/>
                <w:szCs w:val="20"/>
              </w:rPr>
            </w:pPr>
            <w:r w:rsidRPr="0088413A">
              <w:rPr>
                <w:rFonts w:eastAsia="Calibri" w:cstheme="minorHAnsi"/>
                <w:sz w:val="20"/>
                <w:szCs w:val="20"/>
              </w:rPr>
              <w:t>a</w:t>
            </w:r>
            <w:r>
              <w:rPr>
                <w:rFonts w:eastAsia="Calibri" w:cstheme="minorHAnsi"/>
                <w:sz w:val="20"/>
                <w:szCs w:val="20"/>
              </w:rPr>
              <w:t>.</w:t>
            </w:r>
            <w:r w:rsidRPr="0088413A">
              <w:rPr>
                <w:rFonts w:eastAsia="Calibri" w:cstheme="minorHAnsi"/>
                <w:sz w:val="20"/>
                <w:szCs w:val="20"/>
              </w:rPr>
              <w:t xml:space="preserve"> </w:t>
            </w:r>
            <w:r w:rsidRPr="0001442E">
              <w:rPr>
                <w:rFonts w:eastAsia="Calibri" w:cstheme="minorHAnsi"/>
                <w:b/>
                <w:sz w:val="20"/>
                <w:szCs w:val="20"/>
              </w:rPr>
              <w:t>Refer to text evidence</w:t>
            </w:r>
            <w:r>
              <w:rPr>
                <w:rFonts w:eastAsia="Calibri" w:cstheme="minorHAnsi"/>
                <w:sz w:val="20"/>
                <w:szCs w:val="20"/>
              </w:rPr>
              <w:t>.</w:t>
            </w:r>
            <w:r w:rsidRPr="0088413A">
              <w:rPr>
                <w:rFonts w:eastAsia="Calibri" w:cstheme="minorHAnsi"/>
                <w:sz w:val="20"/>
                <w:szCs w:val="20"/>
              </w:rPr>
              <w:t xml:space="preserve"> </w:t>
            </w:r>
          </w:p>
          <w:p w:rsidR="004F16F7" w:rsidRPr="0088413A" w:rsidRDefault="004F16F7" w:rsidP="004F16F7">
            <w:pPr>
              <w:rPr>
                <w:rFonts w:eastAsia="Calibri" w:cstheme="minorHAnsi"/>
                <w:sz w:val="20"/>
                <w:szCs w:val="20"/>
              </w:rPr>
            </w:pPr>
            <w:r w:rsidRPr="0088413A">
              <w:rPr>
                <w:rFonts w:eastAsia="Calibri" w:cstheme="minorHAnsi"/>
                <w:sz w:val="20"/>
                <w:szCs w:val="20"/>
              </w:rPr>
              <w:t>b</w:t>
            </w:r>
            <w:r>
              <w:rPr>
                <w:rFonts w:eastAsia="Calibri" w:cstheme="minorHAnsi"/>
                <w:sz w:val="20"/>
                <w:szCs w:val="20"/>
              </w:rPr>
              <w:t>.</w:t>
            </w:r>
            <w:r w:rsidRPr="0088413A">
              <w:rPr>
                <w:rFonts w:eastAsia="Calibri" w:cstheme="minorHAnsi"/>
                <w:sz w:val="20"/>
                <w:szCs w:val="20"/>
              </w:rPr>
              <w:t xml:space="preserve"> </w:t>
            </w:r>
            <w:r>
              <w:rPr>
                <w:rFonts w:eastAsia="Calibri" w:cstheme="minorHAnsi"/>
                <w:sz w:val="20"/>
                <w:szCs w:val="20"/>
              </w:rPr>
              <w:t xml:space="preserve">Work with peers to promote </w:t>
            </w:r>
            <w:r w:rsidRPr="0001442E">
              <w:rPr>
                <w:rFonts w:eastAsia="Calibri" w:cstheme="minorHAnsi"/>
                <w:b/>
                <w:sz w:val="20"/>
                <w:szCs w:val="20"/>
              </w:rPr>
              <w:t>civil, democratic discussions</w:t>
            </w:r>
            <w:r>
              <w:rPr>
                <w:rFonts w:eastAsia="Calibri" w:cstheme="minorHAnsi"/>
                <w:sz w:val="20"/>
                <w:szCs w:val="20"/>
              </w:rPr>
              <w:t xml:space="preserve"> and decision-making.</w:t>
            </w:r>
          </w:p>
          <w:p w:rsidR="004F16F7" w:rsidRPr="0088413A" w:rsidRDefault="004F16F7" w:rsidP="004F16F7">
            <w:pPr>
              <w:rPr>
                <w:rFonts w:eastAsia="Calibri" w:cstheme="minorHAnsi"/>
                <w:sz w:val="20"/>
                <w:szCs w:val="20"/>
              </w:rPr>
            </w:pPr>
            <w:r w:rsidRPr="0088413A">
              <w:rPr>
                <w:rFonts w:eastAsia="Calibri" w:cstheme="minorHAnsi"/>
                <w:sz w:val="20"/>
                <w:szCs w:val="20"/>
              </w:rPr>
              <w:t>c</w:t>
            </w:r>
            <w:r>
              <w:rPr>
                <w:rFonts w:eastAsia="Calibri" w:cstheme="minorHAnsi"/>
                <w:sz w:val="20"/>
                <w:szCs w:val="20"/>
              </w:rPr>
              <w:t xml:space="preserve">. </w:t>
            </w:r>
            <w:r w:rsidRPr="0001442E">
              <w:rPr>
                <w:rFonts w:eastAsia="Calibri" w:cstheme="minorHAnsi"/>
                <w:b/>
                <w:sz w:val="20"/>
                <w:szCs w:val="20"/>
              </w:rPr>
              <w:t>Pose and respond to questions</w:t>
            </w:r>
            <w:r>
              <w:rPr>
                <w:rFonts w:eastAsia="Calibri" w:cstheme="minorHAnsi"/>
                <w:sz w:val="20"/>
                <w:szCs w:val="20"/>
              </w:rPr>
              <w:t xml:space="preserve"> that probe reasoning and evidence</w:t>
            </w:r>
          </w:p>
          <w:p w:rsidR="004F16F7" w:rsidRDefault="004F16F7" w:rsidP="004F16F7">
            <w:pPr>
              <w:rPr>
                <w:rFonts w:eastAsia="Calibri" w:cstheme="minorHAnsi"/>
                <w:sz w:val="20"/>
                <w:szCs w:val="20"/>
              </w:rPr>
            </w:pPr>
            <w:r w:rsidRPr="0088413A">
              <w:rPr>
                <w:rFonts w:eastAsia="Calibri" w:cstheme="minorHAnsi"/>
                <w:sz w:val="20"/>
                <w:szCs w:val="20"/>
              </w:rPr>
              <w:t>c</w:t>
            </w:r>
            <w:r w:rsidRPr="0001442E">
              <w:rPr>
                <w:rFonts w:eastAsia="Calibri" w:cstheme="minorHAnsi"/>
                <w:b/>
                <w:sz w:val="20"/>
                <w:szCs w:val="20"/>
              </w:rPr>
              <w:t>. Clarify, verify, and challenge ideas</w:t>
            </w:r>
            <w:r>
              <w:rPr>
                <w:rFonts w:eastAsia="Calibri" w:cstheme="minorHAnsi"/>
                <w:sz w:val="20"/>
                <w:szCs w:val="20"/>
              </w:rPr>
              <w:t xml:space="preserve"> and conclusions</w:t>
            </w:r>
          </w:p>
          <w:p w:rsidR="007037B6" w:rsidRDefault="007037B6" w:rsidP="004F16F7">
            <w:pPr>
              <w:rPr>
                <w:rFonts w:eastAsia="Calibri" w:cstheme="minorHAnsi"/>
                <w:sz w:val="20"/>
                <w:szCs w:val="20"/>
              </w:rPr>
            </w:pPr>
          </w:p>
          <w:p w:rsidR="004F16F7" w:rsidRDefault="00744EA5" w:rsidP="004F16F7">
            <w:pPr>
              <w:rPr>
                <w:rFonts w:eastAsia="Calibri" w:cstheme="minorHAnsi"/>
                <w:sz w:val="20"/>
                <w:szCs w:val="20"/>
              </w:rPr>
            </w:pPr>
            <w:r>
              <w:rPr>
                <w:rFonts w:eastAsia="Calibri" w:cstheme="minorHAnsi"/>
                <w:sz w:val="20"/>
                <w:szCs w:val="20"/>
              </w:rPr>
              <w:t>SL.10</w:t>
            </w:r>
            <w:r w:rsidR="004F16F7">
              <w:rPr>
                <w:rFonts w:eastAsia="Calibri" w:cstheme="minorHAnsi"/>
                <w:sz w:val="20"/>
                <w:szCs w:val="20"/>
              </w:rPr>
              <w:t>.4</w:t>
            </w:r>
          </w:p>
          <w:p w:rsidR="004F16F7" w:rsidRPr="0088413A" w:rsidRDefault="004F16F7" w:rsidP="004F16F7">
            <w:pPr>
              <w:rPr>
                <w:rFonts w:eastAsia="Calibri" w:cstheme="minorHAnsi"/>
                <w:sz w:val="20"/>
                <w:szCs w:val="20"/>
              </w:rPr>
            </w:pPr>
            <w:r w:rsidRPr="0001442E">
              <w:rPr>
                <w:rFonts w:eastAsia="Calibri" w:cstheme="minorHAnsi"/>
                <w:b/>
                <w:sz w:val="20"/>
                <w:szCs w:val="20"/>
              </w:rPr>
              <w:t>Present</w:t>
            </w:r>
            <w:r>
              <w:rPr>
                <w:rFonts w:eastAsia="Calibri" w:cstheme="minorHAnsi"/>
                <w:sz w:val="20"/>
                <w:szCs w:val="20"/>
              </w:rPr>
              <w:t xml:space="preserve"> information, fin</w:t>
            </w:r>
            <w:r w:rsidR="007037B6">
              <w:rPr>
                <w:rFonts w:eastAsia="Calibri" w:cstheme="minorHAnsi"/>
                <w:sz w:val="20"/>
                <w:szCs w:val="20"/>
              </w:rPr>
              <w:t xml:space="preserve">dings, and supporting evidence clearly, concisely, and logically such that listeners can follow the line of reasoning and the organization, development, substance, and style </w:t>
            </w:r>
            <w:r w:rsidR="00744EA5">
              <w:rPr>
                <w:rFonts w:eastAsia="Calibri" w:cstheme="minorHAnsi"/>
                <w:sz w:val="20"/>
                <w:szCs w:val="20"/>
              </w:rPr>
              <w:t>are appropriate to purpose, audience, task.</w:t>
            </w:r>
          </w:p>
          <w:p w:rsidR="00DE3C6A" w:rsidRPr="0088413A" w:rsidRDefault="00DE3C6A" w:rsidP="00AF048C">
            <w:pPr>
              <w:rPr>
                <w:sz w:val="20"/>
                <w:szCs w:val="20"/>
              </w:rPr>
            </w:pPr>
          </w:p>
        </w:tc>
        <w:tc>
          <w:tcPr>
            <w:tcW w:w="3573" w:type="dxa"/>
          </w:tcPr>
          <w:p w:rsidR="00F735B4" w:rsidRDefault="00F735B4" w:rsidP="00F735B4">
            <w:pPr>
              <w:rPr>
                <w:rFonts w:eastAsia="Calibri" w:cstheme="minorHAnsi"/>
                <w:sz w:val="20"/>
                <w:szCs w:val="20"/>
              </w:rPr>
            </w:pPr>
            <w:r>
              <w:rPr>
                <w:rFonts w:eastAsia="Calibri" w:cstheme="minorHAnsi"/>
                <w:sz w:val="20"/>
                <w:szCs w:val="20"/>
              </w:rPr>
              <w:t>L.10.3 Apply knowledge of language to make effective choices for meaning and style.</w:t>
            </w:r>
          </w:p>
          <w:p w:rsidR="00F735B4" w:rsidRDefault="00F735B4" w:rsidP="00F735B4">
            <w:pPr>
              <w:pStyle w:val="ListParagraph"/>
              <w:numPr>
                <w:ilvl w:val="0"/>
                <w:numId w:val="19"/>
              </w:numPr>
              <w:ind w:left="162" w:hanging="180"/>
              <w:rPr>
                <w:rFonts w:eastAsia="Calibri" w:cstheme="minorHAnsi"/>
                <w:sz w:val="20"/>
                <w:szCs w:val="20"/>
              </w:rPr>
            </w:pPr>
            <w:r w:rsidRPr="0001442E">
              <w:rPr>
                <w:rFonts w:eastAsia="Calibri" w:cstheme="minorHAnsi"/>
                <w:b/>
                <w:sz w:val="20"/>
                <w:szCs w:val="20"/>
              </w:rPr>
              <w:t>Vary syntax</w:t>
            </w:r>
            <w:r>
              <w:rPr>
                <w:rFonts w:eastAsia="Calibri" w:cstheme="minorHAnsi"/>
                <w:sz w:val="20"/>
                <w:szCs w:val="20"/>
              </w:rPr>
              <w:t xml:space="preserve"> for effect:</w:t>
            </w:r>
          </w:p>
          <w:p w:rsidR="00F735B4" w:rsidRPr="00D0499F" w:rsidRDefault="00F735B4" w:rsidP="00F735B4">
            <w:pPr>
              <w:pStyle w:val="ListParagraph"/>
              <w:numPr>
                <w:ilvl w:val="1"/>
                <w:numId w:val="19"/>
              </w:numPr>
              <w:ind w:left="342" w:hanging="180"/>
              <w:rPr>
                <w:rFonts w:eastAsia="Calibri" w:cstheme="minorHAnsi"/>
                <w:sz w:val="20"/>
                <w:szCs w:val="20"/>
              </w:rPr>
            </w:pPr>
            <w:r w:rsidRPr="00A622A9">
              <w:rPr>
                <w:rFonts w:eastAsia="Calibri" w:cstheme="minorHAnsi"/>
                <w:sz w:val="20"/>
                <w:szCs w:val="20"/>
              </w:rPr>
              <w:t>Use verbal phrases</w:t>
            </w:r>
            <w:r>
              <w:rPr>
                <w:rFonts w:eastAsia="Calibri" w:cstheme="minorHAnsi"/>
                <w:b/>
                <w:sz w:val="20"/>
                <w:szCs w:val="20"/>
              </w:rPr>
              <w:t xml:space="preserve">: participial, gerund, </w:t>
            </w:r>
            <w:r w:rsidRPr="00A622A9">
              <w:rPr>
                <w:rFonts w:eastAsia="Calibri" w:cstheme="minorHAnsi"/>
                <w:sz w:val="20"/>
                <w:szCs w:val="20"/>
              </w:rPr>
              <w:t xml:space="preserve">and </w:t>
            </w:r>
            <w:r>
              <w:rPr>
                <w:rFonts w:eastAsia="Calibri" w:cstheme="minorHAnsi"/>
                <w:b/>
                <w:sz w:val="20"/>
                <w:szCs w:val="20"/>
              </w:rPr>
              <w:t>infinitive</w:t>
            </w:r>
          </w:p>
          <w:p w:rsidR="00F735B4" w:rsidRPr="00017FCB" w:rsidRDefault="00F735B4" w:rsidP="00F735B4">
            <w:pPr>
              <w:pStyle w:val="ListParagraph"/>
              <w:numPr>
                <w:ilvl w:val="1"/>
                <w:numId w:val="19"/>
              </w:numPr>
              <w:ind w:left="342" w:hanging="180"/>
              <w:rPr>
                <w:rFonts w:eastAsia="Calibri" w:cstheme="minorHAnsi"/>
                <w:sz w:val="20"/>
                <w:szCs w:val="20"/>
              </w:rPr>
            </w:pPr>
            <w:r w:rsidRPr="00D0499F">
              <w:rPr>
                <w:rFonts w:eastAsia="Calibri" w:cstheme="minorHAnsi"/>
                <w:sz w:val="20"/>
                <w:szCs w:val="20"/>
              </w:rPr>
              <w:t>Use</w:t>
            </w:r>
            <w:r>
              <w:rPr>
                <w:rFonts w:eastAsia="Calibri" w:cstheme="minorHAnsi"/>
                <w:b/>
                <w:sz w:val="20"/>
                <w:szCs w:val="20"/>
              </w:rPr>
              <w:t xml:space="preserve"> adverbial clauses.</w:t>
            </w:r>
          </w:p>
          <w:p w:rsidR="00F735B4" w:rsidRPr="0039613D" w:rsidRDefault="00F735B4" w:rsidP="00F735B4">
            <w:pPr>
              <w:rPr>
                <w:rFonts w:eastAsia="Calibri" w:cstheme="minorHAnsi"/>
                <w:sz w:val="20"/>
                <w:szCs w:val="20"/>
              </w:rPr>
            </w:pPr>
            <w:r w:rsidRPr="0039613D">
              <w:rPr>
                <w:rFonts w:eastAsia="Calibri" w:cstheme="minorHAnsi"/>
                <w:sz w:val="20"/>
                <w:szCs w:val="20"/>
              </w:rPr>
              <w:t>L.</w:t>
            </w:r>
            <w:r>
              <w:rPr>
                <w:rFonts w:eastAsia="Calibri" w:cstheme="minorHAnsi"/>
                <w:sz w:val="20"/>
                <w:szCs w:val="20"/>
              </w:rPr>
              <w:t>10</w:t>
            </w:r>
            <w:r w:rsidRPr="0039613D">
              <w:rPr>
                <w:rFonts w:eastAsia="Calibri" w:cstheme="minorHAnsi"/>
                <w:sz w:val="20"/>
                <w:szCs w:val="20"/>
              </w:rPr>
              <w:t xml:space="preserve">.2 Demonstrate </w:t>
            </w:r>
            <w:r>
              <w:rPr>
                <w:rFonts w:eastAsia="Calibri" w:cstheme="minorHAnsi"/>
                <w:sz w:val="20"/>
                <w:szCs w:val="20"/>
              </w:rPr>
              <w:t>command</w:t>
            </w:r>
            <w:r w:rsidRPr="0039613D">
              <w:rPr>
                <w:rFonts w:eastAsia="Calibri" w:cstheme="minorHAnsi"/>
                <w:sz w:val="20"/>
                <w:szCs w:val="20"/>
              </w:rPr>
              <w:t xml:space="preserve"> of standard English </w:t>
            </w:r>
            <w:r>
              <w:rPr>
                <w:rFonts w:eastAsia="Calibri" w:cstheme="minorHAnsi"/>
                <w:sz w:val="20"/>
                <w:szCs w:val="20"/>
              </w:rPr>
              <w:t>c</w:t>
            </w:r>
            <w:r w:rsidRPr="0039613D">
              <w:rPr>
                <w:rFonts w:eastAsia="Calibri" w:cstheme="minorHAnsi"/>
                <w:sz w:val="20"/>
                <w:szCs w:val="20"/>
              </w:rPr>
              <w:t>apitalization, punctuation, and spelling.</w:t>
            </w:r>
          </w:p>
          <w:p w:rsidR="00F735B4" w:rsidRDefault="00F735B4" w:rsidP="00F735B4">
            <w:pPr>
              <w:pStyle w:val="ListParagraph"/>
              <w:numPr>
                <w:ilvl w:val="0"/>
                <w:numId w:val="20"/>
              </w:numPr>
              <w:ind w:left="162" w:hanging="180"/>
              <w:rPr>
                <w:rFonts w:eastAsia="Calibri" w:cstheme="minorHAnsi"/>
                <w:sz w:val="20"/>
                <w:szCs w:val="20"/>
              </w:rPr>
            </w:pPr>
            <w:r w:rsidRPr="001F3B90">
              <w:rPr>
                <w:rFonts w:eastAsia="Calibri" w:cstheme="minorHAnsi"/>
                <w:b/>
                <w:sz w:val="20"/>
                <w:szCs w:val="20"/>
              </w:rPr>
              <w:t>Comma to set off introductory elements</w:t>
            </w:r>
            <w:r>
              <w:rPr>
                <w:rFonts w:eastAsia="Calibri" w:cstheme="minorHAnsi"/>
                <w:sz w:val="20"/>
                <w:szCs w:val="20"/>
              </w:rPr>
              <w:t xml:space="preserve">, especially </w:t>
            </w:r>
            <w:r w:rsidRPr="001F3B90">
              <w:rPr>
                <w:rFonts w:eastAsia="Calibri" w:cstheme="minorHAnsi"/>
                <w:b/>
                <w:sz w:val="20"/>
                <w:szCs w:val="20"/>
              </w:rPr>
              <w:t>adverbial clauses</w:t>
            </w:r>
          </w:p>
          <w:p w:rsidR="00F735B4" w:rsidRPr="00A622A9" w:rsidRDefault="00F735B4" w:rsidP="00F735B4">
            <w:pPr>
              <w:pStyle w:val="ListParagraph"/>
              <w:numPr>
                <w:ilvl w:val="0"/>
                <w:numId w:val="20"/>
              </w:numPr>
              <w:ind w:left="162" w:hanging="180"/>
              <w:rPr>
                <w:rFonts w:eastAsia="Calibri" w:cstheme="minorHAnsi"/>
                <w:sz w:val="20"/>
                <w:szCs w:val="20"/>
              </w:rPr>
            </w:pPr>
            <w:r w:rsidRPr="001F3B90">
              <w:rPr>
                <w:rFonts w:eastAsia="Calibri" w:cstheme="minorHAnsi"/>
                <w:b/>
                <w:sz w:val="20"/>
                <w:szCs w:val="20"/>
              </w:rPr>
              <w:t>Punctuating quoted material</w:t>
            </w:r>
            <w:r>
              <w:rPr>
                <w:rFonts w:eastAsia="Calibri" w:cstheme="minorHAnsi"/>
                <w:sz w:val="20"/>
                <w:szCs w:val="20"/>
              </w:rPr>
              <w:t xml:space="preserve"> (comma to set off quoted material; end punctuation of quotation)</w:t>
            </w:r>
          </w:p>
          <w:p w:rsidR="00F735B4" w:rsidRPr="0039613D" w:rsidRDefault="00F735B4" w:rsidP="00F735B4">
            <w:pPr>
              <w:rPr>
                <w:rFonts w:eastAsia="Calibri" w:cstheme="minorHAnsi"/>
                <w:sz w:val="20"/>
                <w:szCs w:val="20"/>
              </w:rPr>
            </w:pPr>
            <w:r w:rsidRPr="0039613D">
              <w:rPr>
                <w:rFonts w:eastAsia="Calibri" w:cstheme="minorHAnsi"/>
                <w:sz w:val="20"/>
                <w:szCs w:val="20"/>
              </w:rPr>
              <w:t>L.</w:t>
            </w:r>
            <w:r>
              <w:rPr>
                <w:rFonts w:eastAsia="Calibri" w:cstheme="minorHAnsi"/>
                <w:sz w:val="20"/>
                <w:szCs w:val="20"/>
              </w:rPr>
              <w:t>10</w:t>
            </w:r>
            <w:r w:rsidRPr="0039613D">
              <w:rPr>
                <w:rFonts w:eastAsia="Calibri" w:cstheme="minorHAnsi"/>
                <w:sz w:val="20"/>
                <w:szCs w:val="20"/>
              </w:rPr>
              <w:t xml:space="preserve">.6 Use general academic </w:t>
            </w:r>
            <w:r w:rsidRPr="001F3B90">
              <w:rPr>
                <w:rFonts w:eastAsia="Calibri" w:cstheme="minorHAnsi"/>
                <w:b/>
                <w:sz w:val="20"/>
                <w:szCs w:val="20"/>
              </w:rPr>
              <w:t>vocabulary</w:t>
            </w:r>
            <w:r w:rsidRPr="0039613D">
              <w:rPr>
                <w:rFonts w:eastAsia="Calibri" w:cstheme="minorHAnsi"/>
                <w:sz w:val="20"/>
                <w:szCs w:val="20"/>
              </w:rPr>
              <w:t xml:space="preserve"> in reading/writing /speaking/listening for comprehension.</w:t>
            </w:r>
          </w:p>
          <w:p w:rsidR="00F735B4" w:rsidRDefault="00F735B4" w:rsidP="00F735B4">
            <w:pPr>
              <w:rPr>
                <w:rFonts w:eastAsia="Calibri" w:cstheme="minorHAnsi"/>
                <w:sz w:val="20"/>
                <w:szCs w:val="20"/>
              </w:rPr>
            </w:pPr>
            <w:r w:rsidRPr="0039613D">
              <w:rPr>
                <w:rFonts w:eastAsia="Calibri" w:cstheme="minorHAnsi"/>
                <w:sz w:val="20"/>
                <w:szCs w:val="20"/>
              </w:rPr>
              <w:t>L.</w:t>
            </w:r>
            <w:r>
              <w:rPr>
                <w:rFonts w:eastAsia="Calibri" w:cstheme="minorHAnsi"/>
                <w:sz w:val="20"/>
                <w:szCs w:val="20"/>
              </w:rPr>
              <w:t>10</w:t>
            </w:r>
            <w:r w:rsidRPr="0039613D">
              <w:rPr>
                <w:rFonts w:eastAsia="Calibri" w:cstheme="minorHAnsi"/>
                <w:sz w:val="20"/>
                <w:szCs w:val="20"/>
              </w:rPr>
              <w:t xml:space="preserve">.3 Apply knowledge of language to </w:t>
            </w:r>
            <w:r w:rsidRPr="001F3B90">
              <w:rPr>
                <w:rFonts w:eastAsia="Calibri" w:cstheme="minorHAnsi"/>
                <w:b/>
                <w:sz w:val="20"/>
                <w:szCs w:val="20"/>
              </w:rPr>
              <w:t>understand how language functions in different contexts</w:t>
            </w:r>
            <w:r w:rsidRPr="0039613D">
              <w:rPr>
                <w:rFonts w:eastAsia="Calibri" w:cstheme="minorHAnsi"/>
                <w:sz w:val="20"/>
                <w:szCs w:val="20"/>
              </w:rPr>
              <w:t>, to make effective choices for meaning and style.</w:t>
            </w:r>
          </w:p>
          <w:p w:rsidR="00DE3C6A" w:rsidRDefault="00F735B4" w:rsidP="00F735B4">
            <w:pPr>
              <w:rPr>
                <w:rFonts w:eastAsia="Calibri" w:cstheme="minorHAnsi"/>
                <w:sz w:val="20"/>
                <w:szCs w:val="20"/>
              </w:rPr>
            </w:pPr>
            <w:r>
              <w:rPr>
                <w:rFonts w:eastAsia="Calibri" w:cstheme="minorHAnsi"/>
                <w:sz w:val="20"/>
                <w:szCs w:val="20"/>
              </w:rPr>
              <w:t>L.10.5 (a) Interpret figures of speech in context and analyze their role in the text. (b) Analyze nuances in the meaning of words with similar denotations.</w:t>
            </w:r>
          </w:p>
          <w:p w:rsidR="00F735B4" w:rsidRPr="00F735B4" w:rsidRDefault="00F735B4" w:rsidP="00F735B4">
            <w:pPr>
              <w:rPr>
                <w:rFonts w:eastAsia="Calibri" w:cstheme="minorHAnsi"/>
                <w:sz w:val="20"/>
                <w:szCs w:val="20"/>
              </w:rPr>
            </w:pPr>
            <w:r>
              <w:rPr>
                <w:rFonts w:eastAsia="Calibri" w:cstheme="minorHAnsi"/>
                <w:sz w:val="20"/>
                <w:szCs w:val="20"/>
              </w:rPr>
              <w:t>L.10.6 Acquire and use accurately general academic and domain-specific words and phrases, sufficient for reading, writing, speaking, and listening at the college and career readiness level.</w:t>
            </w:r>
          </w:p>
        </w:tc>
      </w:tr>
      <w:tr w:rsidR="00243C06" w:rsidTr="005E4972">
        <w:trPr>
          <w:gridAfter w:val="1"/>
          <w:wAfter w:w="5377" w:type="dxa"/>
        </w:trPr>
        <w:tc>
          <w:tcPr>
            <w:tcW w:w="1261" w:type="dxa"/>
          </w:tcPr>
          <w:p w:rsidR="00243C06" w:rsidRPr="00D33DC2" w:rsidRDefault="00243C06" w:rsidP="003F31B1">
            <w:pPr>
              <w:rPr>
                <w:b/>
              </w:rPr>
            </w:pPr>
            <w:r w:rsidRPr="00D33DC2">
              <w:rPr>
                <w:b/>
              </w:rPr>
              <w:lastRenderedPageBreak/>
              <w:t>Timeframe</w:t>
            </w:r>
          </w:p>
        </w:tc>
        <w:tc>
          <w:tcPr>
            <w:tcW w:w="2609" w:type="dxa"/>
            <w:gridSpan w:val="2"/>
          </w:tcPr>
          <w:p w:rsidR="00243C06" w:rsidRPr="000775B9" w:rsidRDefault="00243C06" w:rsidP="00243C06">
            <w:pPr>
              <w:jc w:val="center"/>
              <w:rPr>
                <w:b/>
              </w:rPr>
            </w:pPr>
            <w:r w:rsidRPr="000775B9">
              <w:rPr>
                <w:b/>
              </w:rPr>
              <w:t>SHORT TEXTS</w:t>
            </w:r>
          </w:p>
        </w:tc>
        <w:tc>
          <w:tcPr>
            <w:tcW w:w="7650" w:type="dxa"/>
            <w:gridSpan w:val="5"/>
          </w:tcPr>
          <w:p w:rsidR="00243C06" w:rsidRPr="000775B9" w:rsidRDefault="00D33DC2" w:rsidP="00243C06">
            <w:pPr>
              <w:jc w:val="center"/>
              <w:rPr>
                <w:b/>
              </w:rPr>
            </w:pPr>
            <w:r>
              <w:rPr>
                <w:b/>
              </w:rPr>
              <w:t>ASSESSMENT</w:t>
            </w:r>
            <w:r w:rsidR="00DF71B0">
              <w:rPr>
                <w:b/>
              </w:rPr>
              <w:t>/EVIDENCE OF LEARNING</w:t>
            </w:r>
          </w:p>
        </w:tc>
      </w:tr>
      <w:tr w:rsidR="00243C06" w:rsidTr="005E4972">
        <w:trPr>
          <w:gridAfter w:val="1"/>
          <w:wAfter w:w="5377" w:type="dxa"/>
        </w:trPr>
        <w:tc>
          <w:tcPr>
            <w:tcW w:w="1261" w:type="dxa"/>
          </w:tcPr>
          <w:p w:rsidR="00243C06" w:rsidRDefault="00243C06" w:rsidP="003F31B1">
            <w:r>
              <w:t>Ongoing throughout the quarter</w:t>
            </w:r>
          </w:p>
        </w:tc>
        <w:tc>
          <w:tcPr>
            <w:tcW w:w="2609" w:type="dxa"/>
            <w:gridSpan w:val="2"/>
          </w:tcPr>
          <w:p w:rsidR="00243C06" w:rsidRPr="00094AF4" w:rsidRDefault="00E02251" w:rsidP="003F31B1">
            <w:pPr>
              <w:rPr>
                <w:rFonts w:eastAsia="Calibri" w:cstheme="minorHAnsi"/>
                <w:sz w:val="24"/>
                <w:szCs w:val="24"/>
              </w:rPr>
            </w:pPr>
            <w:r>
              <w:rPr>
                <w:rFonts w:eastAsia="Calibri" w:cstheme="minorHAnsi"/>
                <w:noProof/>
                <w:sz w:val="24"/>
                <w:szCs w:val="24"/>
              </w:rPr>
              <w:drawing>
                <wp:anchor distT="0" distB="0" distL="114300" distR="114300" simplePos="0" relativeHeight="251684864" behindDoc="1" locked="0" layoutInCell="1" allowOverlap="1">
                  <wp:simplePos x="0" y="0"/>
                  <wp:positionH relativeFrom="column">
                    <wp:posOffset>-49530</wp:posOffset>
                  </wp:positionH>
                  <wp:positionV relativeFrom="paragraph">
                    <wp:posOffset>-188595</wp:posOffset>
                  </wp:positionV>
                  <wp:extent cx="655955" cy="819150"/>
                  <wp:effectExtent l="19050" t="0" r="0" b="0"/>
                  <wp:wrapTight wrapText="bothSides">
                    <wp:wrapPolygon edited="0">
                      <wp:start x="-627" y="0"/>
                      <wp:lineTo x="-627" y="21098"/>
                      <wp:lineTo x="21328" y="21098"/>
                      <wp:lineTo x="21328" y="0"/>
                      <wp:lineTo x="-627" y="0"/>
                    </wp:wrapPolygon>
                  </wp:wrapTight>
                  <wp:docPr id="40" name="il_fi" descr="http://www.heinemann.com/shared/covers/97803250425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einemann.com/shared/covers/9780325042534.jpg"/>
                          <pic:cNvPicPr>
                            <a:picLocks noChangeAspect="1" noChangeArrowheads="1"/>
                          </pic:cNvPicPr>
                        </pic:nvPicPr>
                        <pic:blipFill>
                          <a:blip r:embed="rId13" cstate="print"/>
                          <a:srcRect/>
                          <a:stretch>
                            <a:fillRect/>
                          </a:stretch>
                        </pic:blipFill>
                        <pic:spPr bwMode="auto">
                          <a:xfrm>
                            <a:off x="0" y="0"/>
                            <a:ext cx="655955" cy="819150"/>
                          </a:xfrm>
                          <a:prstGeom prst="rect">
                            <a:avLst/>
                          </a:prstGeom>
                          <a:noFill/>
                          <a:ln w="9525">
                            <a:noFill/>
                            <a:miter lim="800000"/>
                            <a:headEnd/>
                            <a:tailEnd/>
                          </a:ln>
                        </pic:spPr>
                      </pic:pic>
                    </a:graphicData>
                  </a:graphic>
                </wp:anchor>
              </w:drawing>
            </w:r>
          </w:p>
        </w:tc>
        <w:tc>
          <w:tcPr>
            <w:tcW w:w="4050" w:type="dxa"/>
            <w:gridSpan w:val="3"/>
          </w:tcPr>
          <w:p w:rsidR="00243C06" w:rsidRDefault="00243C06" w:rsidP="00243C06">
            <w:pPr>
              <w:rPr>
                <w:rFonts w:eastAsia="Calibri" w:cstheme="minorHAnsi"/>
                <w:sz w:val="21"/>
                <w:szCs w:val="21"/>
              </w:rPr>
            </w:pPr>
            <w:r w:rsidRPr="0088413A">
              <w:rPr>
                <w:rFonts w:eastAsia="Calibri" w:cstheme="minorHAnsi"/>
                <w:sz w:val="21"/>
                <w:szCs w:val="21"/>
              </w:rPr>
              <w:t>L.</w:t>
            </w:r>
            <w:r w:rsidR="00FC638E">
              <w:rPr>
                <w:rFonts w:eastAsia="Calibri" w:cstheme="minorHAnsi"/>
                <w:sz w:val="21"/>
                <w:szCs w:val="21"/>
              </w:rPr>
              <w:t>11</w:t>
            </w:r>
            <w:r>
              <w:rPr>
                <w:rFonts w:eastAsia="Calibri" w:cstheme="minorHAnsi"/>
                <w:sz w:val="21"/>
                <w:szCs w:val="21"/>
              </w:rPr>
              <w:t>.</w:t>
            </w:r>
            <w:r w:rsidRPr="0088413A">
              <w:rPr>
                <w:rFonts w:eastAsia="Calibri" w:cstheme="minorHAnsi"/>
                <w:sz w:val="21"/>
                <w:szCs w:val="21"/>
              </w:rPr>
              <w:t>1</w:t>
            </w:r>
            <w:r>
              <w:rPr>
                <w:rFonts w:eastAsia="Calibri" w:cstheme="minorHAnsi"/>
                <w:sz w:val="21"/>
                <w:szCs w:val="21"/>
              </w:rPr>
              <w:t>a</w:t>
            </w:r>
          </w:p>
          <w:p w:rsidR="002913B0" w:rsidRDefault="00243C06" w:rsidP="002913B0">
            <w:pPr>
              <w:rPr>
                <w:rFonts w:eastAsia="Calibri" w:cstheme="minorHAnsi"/>
                <w:sz w:val="21"/>
                <w:szCs w:val="21"/>
              </w:rPr>
            </w:pPr>
            <w:r w:rsidRPr="0088413A">
              <w:rPr>
                <w:rFonts w:eastAsia="Calibri" w:cstheme="minorHAnsi"/>
                <w:sz w:val="21"/>
                <w:szCs w:val="21"/>
              </w:rPr>
              <w:t xml:space="preserve"> Use </w:t>
            </w:r>
            <w:r w:rsidR="002913B0">
              <w:rPr>
                <w:rFonts w:eastAsia="Calibri" w:cstheme="minorHAnsi"/>
                <w:sz w:val="21"/>
                <w:szCs w:val="21"/>
              </w:rPr>
              <w:t>verbal</w:t>
            </w:r>
            <w:r w:rsidR="00277DCF">
              <w:rPr>
                <w:rFonts w:eastAsia="Calibri" w:cstheme="minorHAnsi"/>
                <w:sz w:val="21"/>
                <w:szCs w:val="21"/>
              </w:rPr>
              <w:t xml:space="preserve"> </w:t>
            </w:r>
            <w:r w:rsidRPr="0088413A">
              <w:rPr>
                <w:rFonts w:eastAsia="Calibri" w:cstheme="minorHAnsi"/>
                <w:sz w:val="21"/>
                <w:szCs w:val="21"/>
              </w:rPr>
              <w:t>phrases</w:t>
            </w:r>
            <w:r w:rsidR="002913B0">
              <w:rPr>
                <w:rFonts w:eastAsia="Calibri" w:cstheme="minorHAnsi"/>
                <w:sz w:val="21"/>
                <w:szCs w:val="21"/>
              </w:rPr>
              <w:t>: participial, gerunds, infinitives.</w:t>
            </w:r>
          </w:p>
          <w:p w:rsidR="002913B0" w:rsidRDefault="002913B0" w:rsidP="002913B0">
            <w:pPr>
              <w:rPr>
                <w:rFonts w:eastAsia="Calibri" w:cstheme="minorHAnsi"/>
                <w:sz w:val="21"/>
                <w:szCs w:val="21"/>
              </w:rPr>
            </w:pPr>
          </w:p>
          <w:p w:rsidR="002913B0" w:rsidRDefault="002913B0" w:rsidP="002913B0">
            <w:pPr>
              <w:rPr>
                <w:rFonts w:eastAsia="Calibri" w:cstheme="minorHAnsi"/>
                <w:sz w:val="21"/>
                <w:szCs w:val="21"/>
              </w:rPr>
            </w:pPr>
            <w:r>
              <w:rPr>
                <w:rFonts w:eastAsia="Calibri" w:cstheme="minorHAnsi"/>
                <w:sz w:val="21"/>
                <w:szCs w:val="21"/>
              </w:rPr>
              <w:t>Use adjective clauses (AAAWWUBBIS)</w:t>
            </w:r>
          </w:p>
          <w:p w:rsidR="002913B0" w:rsidRDefault="002913B0" w:rsidP="002913B0">
            <w:pPr>
              <w:pStyle w:val="ListParagraph"/>
              <w:numPr>
                <w:ilvl w:val="0"/>
                <w:numId w:val="30"/>
              </w:numPr>
              <w:rPr>
                <w:rFonts w:eastAsia="Calibri" w:cstheme="minorHAnsi"/>
                <w:sz w:val="21"/>
                <w:szCs w:val="21"/>
              </w:rPr>
            </w:pPr>
            <w:r>
              <w:rPr>
                <w:rFonts w:eastAsia="Calibri" w:cstheme="minorHAnsi"/>
                <w:sz w:val="21"/>
                <w:szCs w:val="21"/>
              </w:rPr>
              <w:t>comma to set off introductory elements</w:t>
            </w:r>
          </w:p>
          <w:p w:rsidR="00277DCF" w:rsidRPr="002913B0" w:rsidRDefault="00277DCF" w:rsidP="002913B0">
            <w:pPr>
              <w:pStyle w:val="ListParagraph"/>
              <w:numPr>
                <w:ilvl w:val="0"/>
                <w:numId w:val="30"/>
              </w:numPr>
              <w:rPr>
                <w:rFonts w:eastAsia="Calibri" w:cstheme="minorHAnsi"/>
                <w:sz w:val="21"/>
                <w:szCs w:val="21"/>
              </w:rPr>
            </w:pPr>
            <w:r>
              <w:rPr>
                <w:rFonts w:eastAsia="Calibri" w:cstheme="minorHAnsi"/>
                <w:sz w:val="21"/>
                <w:szCs w:val="21"/>
              </w:rPr>
              <w:t>dependent/independent clauses</w:t>
            </w:r>
          </w:p>
          <w:p w:rsidR="002913B0" w:rsidRDefault="002913B0" w:rsidP="002913B0"/>
          <w:p w:rsidR="00094AF4" w:rsidRDefault="00094AF4" w:rsidP="00243C06"/>
        </w:tc>
        <w:tc>
          <w:tcPr>
            <w:tcW w:w="3600" w:type="dxa"/>
            <w:gridSpan w:val="2"/>
          </w:tcPr>
          <w:p w:rsidR="00243C06" w:rsidRDefault="002D6252" w:rsidP="003F31B1">
            <w:r>
              <w:t>-Sentence modeling</w:t>
            </w:r>
          </w:p>
          <w:p w:rsidR="002D6252" w:rsidRDefault="002D6252" w:rsidP="003F31B1">
            <w:r>
              <w:t>-</w:t>
            </w:r>
            <w:r w:rsidR="00D622C5">
              <w:t>Applying in written works throughout unit</w:t>
            </w:r>
          </w:p>
        </w:tc>
      </w:tr>
      <w:tr w:rsidR="0050619E" w:rsidTr="004E29E6">
        <w:trPr>
          <w:gridAfter w:val="1"/>
          <w:wAfter w:w="5377" w:type="dxa"/>
          <w:trHeight w:val="1862"/>
        </w:trPr>
        <w:tc>
          <w:tcPr>
            <w:tcW w:w="1261" w:type="dxa"/>
          </w:tcPr>
          <w:p w:rsidR="0050619E" w:rsidRDefault="0050619E" w:rsidP="003F31B1">
            <w:r>
              <w:t>Ongoing throughout the quarter</w:t>
            </w:r>
          </w:p>
        </w:tc>
        <w:tc>
          <w:tcPr>
            <w:tcW w:w="2609" w:type="dxa"/>
            <w:gridSpan w:val="2"/>
          </w:tcPr>
          <w:p w:rsidR="0050619E" w:rsidRDefault="0050619E" w:rsidP="003F31B1">
            <w:pPr>
              <w:rPr>
                <w:rFonts w:ascii="Arial" w:hAnsi="Arial" w:cs="Arial"/>
                <w:sz w:val="20"/>
                <w:szCs w:val="20"/>
              </w:rPr>
            </w:pPr>
            <w:r>
              <w:rPr>
                <w:rFonts w:ascii="Arial" w:hAnsi="Arial" w:cs="Arial"/>
                <w:sz w:val="20"/>
                <w:szCs w:val="20"/>
              </w:rPr>
              <w:t xml:space="preserve">Current </w:t>
            </w:r>
            <w:r w:rsidR="00226C06">
              <w:rPr>
                <w:rFonts w:ascii="Arial" w:hAnsi="Arial" w:cs="Arial"/>
                <w:sz w:val="20"/>
                <w:szCs w:val="20"/>
              </w:rPr>
              <w:t>Event Articles</w:t>
            </w:r>
          </w:p>
          <w:p w:rsidR="00561CA0" w:rsidRDefault="00561CA0" w:rsidP="003F31B1">
            <w:pPr>
              <w:rPr>
                <w:rFonts w:ascii="Arial" w:hAnsi="Arial" w:cs="Arial"/>
                <w:sz w:val="20"/>
                <w:szCs w:val="20"/>
              </w:rPr>
            </w:pPr>
          </w:p>
          <w:p w:rsidR="00561CA0" w:rsidRDefault="0075761F" w:rsidP="003F31B1">
            <w:pPr>
              <w:rPr>
                <w:rFonts w:ascii="Arial" w:hAnsi="Arial" w:cs="Arial"/>
                <w:sz w:val="20"/>
                <w:szCs w:val="20"/>
              </w:rPr>
            </w:pPr>
            <w:hyperlink r:id="rId14" w:history="1">
              <w:r w:rsidR="00561CA0">
                <w:rPr>
                  <w:rStyle w:val="Hyperlink"/>
                  <w:rFonts w:ascii="Arial" w:hAnsi="Arial" w:cs="Arial"/>
                  <w:sz w:val="20"/>
                  <w:szCs w:val="20"/>
                </w:rPr>
                <w:t>"What Should a Billionaire Give- and What Should You?"</w:t>
              </w:r>
            </w:hyperlink>
            <w:r w:rsidR="00561CA0">
              <w:rPr>
                <w:rFonts w:ascii="Arial" w:hAnsi="Arial" w:cs="Arial"/>
                <w:color w:val="000000"/>
                <w:sz w:val="20"/>
                <w:szCs w:val="20"/>
              </w:rPr>
              <w:br/>
              <w:t>By Peter Singer (New York Times Article)</w:t>
            </w:r>
          </w:p>
        </w:tc>
        <w:tc>
          <w:tcPr>
            <w:tcW w:w="4050" w:type="dxa"/>
            <w:gridSpan w:val="3"/>
          </w:tcPr>
          <w:p w:rsidR="0050619E" w:rsidRDefault="00561CA0" w:rsidP="003F31B1">
            <w:r>
              <w:t>Mini-Lessons:</w:t>
            </w:r>
          </w:p>
          <w:p w:rsidR="00226C06" w:rsidRDefault="00226C06" w:rsidP="00226C06">
            <w:pPr>
              <w:pStyle w:val="ListParagraph"/>
              <w:numPr>
                <w:ilvl w:val="0"/>
                <w:numId w:val="28"/>
              </w:numPr>
            </w:pPr>
            <w:r>
              <w:t>Reacting to an article by agreeing/disagreeing</w:t>
            </w:r>
          </w:p>
          <w:p w:rsidR="00226C06" w:rsidRDefault="00226C06" w:rsidP="00226C06">
            <w:pPr>
              <w:pStyle w:val="ListParagraph"/>
              <w:numPr>
                <w:ilvl w:val="0"/>
                <w:numId w:val="28"/>
              </w:numPr>
            </w:pPr>
            <w:r>
              <w:t>Giving logical reasons to support position</w:t>
            </w:r>
          </w:p>
          <w:p w:rsidR="00226C06" w:rsidRDefault="00226C06" w:rsidP="00226C06">
            <w:pPr>
              <w:pStyle w:val="ListParagraph"/>
              <w:numPr>
                <w:ilvl w:val="0"/>
                <w:numId w:val="28"/>
              </w:numPr>
            </w:pPr>
            <w:r>
              <w:t>Using specific evidence as support</w:t>
            </w:r>
          </w:p>
          <w:p w:rsidR="00E27FC7" w:rsidRDefault="00E27FC7" w:rsidP="00226C06">
            <w:pPr>
              <w:pStyle w:val="ListParagraph"/>
              <w:numPr>
                <w:ilvl w:val="0"/>
                <w:numId w:val="28"/>
              </w:numPr>
            </w:pPr>
            <w:r>
              <w:t>summarizing author’s position</w:t>
            </w:r>
          </w:p>
        </w:tc>
        <w:tc>
          <w:tcPr>
            <w:tcW w:w="3600" w:type="dxa"/>
            <w:gridSpan w:val="2"/>
          </w:tcPr>
          <w:p w:rsidR="0050619E" w:rsidRDefault="0050619E" w:rsidP="00243C06">
            <w:pPr>
              <w:rPr>
                <w:b/>
              </w:rPr>
            </w:pPr>
            <w:r>
              <w:rPr>
                <w:b/>
              </w:rPr>
              <w:t>Common Assessments:</w:t>
            </w:r>
          </w:p>
          <w:p w:rsidR="0050619E" w:rsidRDefault="0050619E" w:rsidP="00243C06">
            <w:r w:rsidRPr="0050619E">
              <w:t>Three (3) Current Connections</w:t>
            </w:r>
          </w:p>
          <w:p w:rsidR="00226C06" w:rsidRPr="0050619E" w:rsidRDefault="00E27FC7" w:rsidP="00E27FC7">
            <w:pPr>
              <w:pStyle w:val="ListParagraph"/>
              <w:numPr>
                <w:ilvl w:val="0"/>
                <w:numId w:val="29"/>
              </w:numPr>
            </w:pPr>
            <w:r>
              <w:t xml:space="preserve">summarize author’s position, and agree/disagree:  </w:t>
            </w:r>
            <w:r w:rsidR="00226C06">
              <w:t>Focus on ARGUMENT (take a position)</w:t>
            </w:r>
          </w:p>
        </w:tc>
      </w:tr>
      <w:tr w:rsidR="005E4972" w:rsidTr="00AF048C">
        <w:trPr>
          <w:gridAfter w:val="1"/>
          <w:wAfter w:w="5377" w:type="dxa"/>
          <w:trHeight w:val="3428"/>
        </w:trPr>
        <w:tc>
          <w:tcPr>
            <w:tcW w:w="1261" w:type="dxa"/>
          </w:tcPr>
          <w:p w:rsidR="005E4972" w:rsidRDefault="0050619E" w:rsidP="003F31B1">
            <w:r>
              <w:t>Week 1</w:t>
            </w:r>
          </w:p>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p w:rsidR="00561CA0" w:rsidRDefault="00561CA0" w:rsidP="003F31B1"/>
        </w:tc>
        <w:tc>
          <w:tcPr>
            <w:tcW w:w="2609" w:type="dxa"/>
            <w:gridSpan w:val="2"/>
          </w:tcPr>
          <w:p w:rsidR="005E4972" w:rsidRDefault="0075761F" w:rsidP="003F31B1">
            <w:pPr>
              <w:rPr>
                <w:rStyle w:val="Strong"/>
                <w:rFonts w:ascii="Arial" w:hAnsi="Arial" w:cs="Arial"/>
                <w:sz w:val="20"/>
                <w:szCs w:val="20"/>
              </w:rPr>
            </w:pPr>
            <w:hyperlink r:id="rId15" w:tgtFrame="_blank" w:history="1">
              <w:r w:rsidR="005E4972">
                <w:rPr>
                  <w:rStyle w:val="Hyperlink"/>
                  <w:rFonts w:ascii="Arial" w:hAnsi="Arial" w:cs="Arial"/>
                  <w:sz w:val="20"/>
                  <w:szCs w:val="20"/>
                </w:rPr>
                <w:t>"Thank You, Ma'am"</w:t>
              </w:r>
            </w:hyperlink>
            <w:r w:rsidR="005E4972">
              <w:rPr>
                <w:rFonts w:ascii="Arial" w:hAnsi="Arial" w:cs="Arial"/>
                <w:sz w:val="20"/>
                <w:szCs w:val="20"/>
              </w:rPr>
              <w:t xml:space="preserve"> (short story by Langston Hughes</w:t>
            </w:r>
            <w:r w:rsidR="005E4972">
              <w:rPr>
                <w:rFonts w:ascii="Arial" w:hAnsi="Arial" w:cs="Arial"/>
                <w:sz w:val="20"/>
                <w:szCs w:val="20"/>
              </w:rPr>
              <w:br/>
            </w:r>
            <w:r w:rsidR="005E4972">
              <w:rPr>
                <w:rStyle w:val="Strong"/>
                <w:rFonts w:ascii="Arial" w:hAnsi="Arial" w:cs="Arial"/>
                <w:sz w:val="20"/>
                <w:szCs w:val="20"/>
              </w:rPr>
              <w:t xml:space="preserve">830 </w:t>
            </w:r>
            <w:proofErr w:type="spellStart"/>
            <w:r w:rsidR="005E4972">
              <w:rPr>
                <w:rStyle w:val="Strong"/>
                <w:rFonts w:ascii="Arial" w:hAnsi="Arial" w:cs="Arial"/>
                <w:sz w:val="20"/>
                <w:szCs w:val="20"/>
              </w:rPr>
              <w:t>Lexile</w:t>
            </w:r>
            <w:proofErr w:type="spellEnd"/>
          </w:p>
          <w:p w:rsidR="005E4972" w:rsidRDefault="005E4972" w:rsidP="003F31B1">
            <w:pPr>
              <w:rPr>
                <w:rStyle w:val="Strong"/>
                <w:rFonts w:ascii="Arial" w:hAnsi="Arial" w:cs="Arial"/>
                <w:sz w:val="20"/>
                <w:szCs w:val="20"/>
              </w:rPr>
            </w:pPr>
          </w:p>
          <w:p w:rsidR="005E4972" w:rsidRPr="005E4972" w:rsidRDefault="005E4972" w:rsidP="003F31B1">
            <w:pPr>
              <w:rPr>
                <w:rStyle w:val="Strong"/>
                <w:rFonts w:ascii="Arial" w:hAnsi="Arial" w:cs="Arial"/>
                <w:b w:val="0"/>
                <w:sz w:val="20"/>
                <w:szCs w:val="20"/>
                <w:u w:val="single"/>
              </w:rPr>
            </w:pPr>
            <w:r w:rsidRPr="005E4972">
              <w:rPr>
                <w:rStyle w:val="Strong"/>
                <w:rFonts w:ascii="Arial" w:hAnsi="Arial" w:cs="Arial"/>
                <w:b w:val="0"/>
                <w:sz w:val="20"/>
                <w:szCs w:val="20"/>
                <w:u w:val="single"/>
              </w:rPr>
              <w:t xml:space="preserve">Vocabulary:  </w:t>
            </w:r>
          </w:p>
          <w:p w:rsidR="005E4972" w:rsidRPr="005E4972" w:rsidRDefault="005E4972" w:rsidP="003F31B1">
            <w:pPr>
              <w:rPr>
                <w:rStyle w:val="Strong"/>
                <w:rFonts w:ascii="Arial" w:hAnsi="Arial" w:cs="Arial"/>
                <w:b w:val="0"/>
                <w:sz w:val="20"/>
                <w:szCs w:val="20"/>
              </w:rPr>
            </w:pPr>
            <w:r w:rsidRPr="005E4972">
              <w:rPr>
                <w:rStyle w:val="Strong"/>
                <w:rFonts w:ascii="Arial" w:hAnsi="Arial" w:cs="Arial"/>
                <w:b w:val="0"/>
                <w:sz w:val="20"/>
                <w:szCs w:val="20"/>
              </w:rPr>
              <w:t>frail, barren,</w:t>
            </w:r>
          </w:p>
          <w:p w:rsidR="005E4972" w:rsidRPr="005E4972" w:rsidRDefault="005E4972" w:rsidP="003F31B1">
            <w:pPr>
              <w:rPr>
                <w:rStyle w:val="Strong"/>
                <w:rFonts w:ascii="Arial" w:hAnsi="Arial" w:cs="Arial"/>
                <w:b w:val="0"/>
                <w:sz w:val="20"/>
                <w:szCs w:val="20"/>
              </w:rPr>
            </w:pPr>
          </w:p>
          <w:p w:rsidR="005E4972" w:rsidRPr="005E4972" w:rsidRDefault="005E4972" w:rsidP="003F31B1">
            <w:pPr>
              <w:rPr>
                <w:rStyle w:val="Strong"/>
                <w:rFonts w:ascii="Arial" w:hAnsi="Arial" w:cs="Arial"/>
                <w:b w:val="0"/>
                <w:sz w:val="20"/>
                <w:szCs w:val="20"/>
                <w:u w:val="single"/>
              </w:rPr>
            </w:pPr>
            <w:r w:rsidRPr="005E4972">
              <w:rPr>
                <w:rStyle w:val="Strong"/>
                <w:rFonts w:ascii="Arial" w:hAnsi="Arial" w:cs="Arial"/>
                <w:b w:val="0"/>
                <w:sz w:val="20"/>
                <w:szCs w:val="20"/>
                <w:u w:val="single"/>
              </w:rPr>
              <w:t>Slang:</w:t>
            </w:r>
          </w:p>
          <w:p w:rsidR="00561CA0" w:rsidRDefault="005E4972" w:rsidP="00561CA0">
            <w:pPr>
              <w:rPr>
                <w:rStyle w:val="Strong"/>
                <w:rFonts w:ascii="Arial" w:hAnsi="Arial" w:cs="Arial"/>
                <w:b w:val="0"/>
                <w:sz w:val="20"/>
                <w:szCs w:val="20"/>
              </w:rPr>
            </w:pPr>
            <w:r w:rsidRPr="005E4972">
              <w:rPr>
                <w:rStyle w:val="Strong"/>
                <w:rFonts w:ascii="Arial" w:hAnsi="Arial" w:cs="Arial"/>
                <w:b w:val="0"/>
                <w:sz w:val="20"/>
                <w:szCs w:val="20"/>
              </w:rPr>
              <w:t xml:space="preserve">half-nelson, icebox </w:t>
            </w:r>
          </w:p>
          <w:p w:rsidR="00561CA0" w:rsidRDefault="00561CA0" w:rsidP="00561CA0">
            <w:pPr>
              <w:rPr>
                <w:rStyle w:val="Strong"/>
                <w:rFonts w:ascii="Arial" w:hAnsi="Arial" w:cs="Arial"/>
                <w:b w:val="0"/>
                <w:sz w:val="20"/>
                <w:szCs w:val="20"/>
              </w:rPr>
            </w:pPr>
          </w:p>
          <w:p w:rsidR="00561CA0" w:rsidRDefault="00561CA0" w:rsidP="00561CA0">
            <w:pPr>
              <w:rPr>
                <w:rFonts w:ascii="Arial" w:hAnsi="Arial" w:cs="Arial"/>
                <w:sz w:val="20"/>
                <w:szCs w:val="20"/>
              </w:rPr>
            </w:pPr>
          </w:p>
          <w:p w:rsidR="00561CA0" w:rsidRDefault="00561CA0" w:rsidP="00561CA0">
            <w:pPr>
              <w:rPr>
                <w:rFonts w:ascii="Arial" w:hAnsi="Arial" w:cs="Arial"/>
                <w:sz w:val="20"/>
                <w:szCs w:val="20"/>
              </w:rPr>
            </w:pPr>
            <w:r>
              <w:rPr>
                <w:rFonts w:ascii="Arial" w:hAnsi="Arial" w:cs="Arial"/>
                <w:sz w:val="20"/>
                <w:szCs w:val="20"/>
              </w:rPr>
              <w:t>Music Videos:</w:t>
            </w:r>
          </w:p>
          <w:p w:rsidR="00561CA0" w:rsidRDefault="00561CA0" w:rsidP="00561CA0">
            <w:pPr>
              <w:pStyle w:val="ListParagraph"/>
              <w:numPr>
                <w:ilvl w:val="0"/>
                <w:numId w:val="23"/>
              </w:numPr>
              <w:ind w:left="161" w:hanging="180"/>
              <w:rPr>
                <w:rFonts w:ascii="Arial" w:hAnsi="Arial" w:cs="Arial"/>
                <w:sz w:val="20"/>
                <w:szCs w:val="20"/>
              </w:rPr>
            </w:pPr>
            <w:r w:rsidRPr="005E4972">
              <w:rPr>
                <w:rFonts w:ascii="Arial" w:hAnsi="Arial" w:cs="Arial"/>
                <w:sz w:val="20"/>
                <w:szCs w:val="20"/>
              </w:rPr>
              <w:t xml:space="preserve"> </w:t>
            </w:r>
            <w:hyperlink r:id="rId16" w:tgtFrame="_blank" w:history="1">
              <w:r w:rsidRPr="005E4972">
                <w:rPr>
                  <w:rStyle w:val="Hyperlink"/>
                  <w:rFonts w:ascii="Arial" w:hAnsi="Arial" w:cs="Arial"/>
                  <w:sz w:val="20"/>
                  <w:szCs w:val="20"/>
                </w:rPr>
                <w:t>"Material Girl"</w:t>
              </w:r>
            </w:hyperlink>
            <w:r w:rsidRPr="005E4972">
              <w:rPr>
                <w:rFonts w:ascii="Arial" w:hAnsi="Arial" w:cs="Arial"/>
                <w:sz w:val="20"/>
                <w:szCs w:val="20"/>
              </w:rPr>
              <w:t xml:space="preserve"> </w:t>
            </w:r>
          </w:p>
          <w:p w:rsidR="00561CA0" w:rsidRDefault="00561CA0" w:rsidP="00561CA0">
            <w:pPr>
              <w:pStyle w:val="ListParagraph"/>
              <w:numPr>
                <w:ilvl w:val="0"/>
                <w:numId w:val="23"/>
              </w:numPr>
              <w:ind w:left="161" w:hanging="180"/>
              <w:rPr>
                <w:rFonts w:ascii="Arial" w:hAnsi="Arial" w:cs="Arial"/>
                <w:sz w:val="20"/>
                <w:szCs w:val="20"/>
              </w:rPr>
            </w:pPr>
            <w:r w:rsidRPr="005E4972">
              <w:rPr>
                <w:rFonts w:ascii="Arial" w:hAnsi="Arial" w:cs="Arial"/>
                <w:sz w:val="20"/>
                <w:szCs w:val="20"/>
              </w:rPr>
              <w:t>Michael Jackson and Lionel Richie's</w:t>
            </w:r>
            <w:hyperlink r:id="rId17" w:tgtFrame="_blank" w:history="1">
              <w:r w:rsidRPr="005E4972">
                <w:rPr>
                  <w:rStyle w:val="Hyperlink"/>
                  <w:rFonts w:ascii="Arial" w:hAnsi="Arial" w:cs="Arial"/>
                  <w:sz w:val="20"/>
                  <w:szCs w:val="20"/>
                </w:rPr>
                <w:t xml:space="preserve"> original "We Are the World,"</w:t>
              </w:r>
            </w:hyperlink>
            <w:r w:rsidRPr="005E4972">
              <w:rPr>
                <w:rFonts w:ascii="Arial" w:hAnsi="Arial" w:cs="Arial"/>
                <w:sz w:val="20"/>
                <w:szCs w:val="20"/>
              </w:rPr>
              <w:t xml:space="preserve"> and the </w:t>
            </w:r>
            <w:hyperlink r:id="rId18" w:tgtFrame="_blank" w:history="1">
              <w:r w:rsidRPr="005E4972">
                <w:rPr>
                  <w:rStyle w:val="Hyperlink"/>
                  <w:rFonts w:ascii="Arial" w:hAnsi="Arial" w:cs="Arial"/>
                  <w:sz w:val="20"/>
                  <w:szCs w:val="20"/>
                </w:rPr>
                <w:t>remake for Haiti</w:t>
              </w:r>
            </w:hyperlink>
          </w:p>
          <w:p w:rsidR="00561CA0" w:rsidRDefault="00561CA0" w:rsidP="00561CA0">
            <w:pPr>
              <w:pStyle w:val="ListParagraph"/>
              <w:numPr>
                <w:ilvl w:val="0"/>
                <w:numId w:val="23"/>
              </w:numPr>
              <w:ind w:left="161" w:hanging="180"/>
              <w:rPr>
                <w:rFonts w:ascii="Arial" w:hAnsi="Arial" w:cs="Arial"/>
                <w:sz w:val="20"/>
                <w:szCs w:val="20"/>
              </w:rPr>
            </w:pPr>
            <w:r w:rsidRPr="005E4972">
              <w:rPr>
                <w:rFonts w:ascii="Arial" w:hAnsi="Arial" w:cs="Arial"/>
                <w:sz w:val="20"/>
                <w:szCs w:val="20"/>
              </w:rPr>
              <w:t xml:space="preserve"> </w:t>
            </w:r>
            <w:r>
              <w:rPr>
                <w:rFonts w:ascii="Arial" w:hAnsi="Arial" w:cs="Arial"/>
                <w:sz w:val="20"/>
                <w:szCs w:val="20"/>
              </w:rPr>
              <w:t xml:space="preserve">OPTIONAL: </w:t>
            </w:r>
            <w:hyperlink r:id="rId19" w:tgtFrame="_blank" w:history="1">
              <w:r w:rsidRPr="005E4972">
                <w:rPr>
                  <w:rStyle w:val="Hyperlink"/>
                  <w:rFonts w:ascii="Arial" w:hAnsi="Arial" w:cs="Arial"/>
                  <w:sz w:val="20"/>
                  <w:szCs w:val="20"/>
                </w:rPr>
                <w:t xml:space="preserve">"Ka </w:t>
              </w:r>
              <w:proofErr w:type="spellStart"/>
              <w:r w:rsidRPr="005E4972">
                <w:rPr>
                  <w:rStyle w:val="Hyperlink"/>
                  <w:rFonts w:ascii="Arial" w:hAnsi="Arial" w:cs="Arial"/>
                  <w:sz w:val="20"/>
                  <w:szCs w:val="20"/>
                </w:rPr>
                <w:t>Ching</w:t>
              </w:r>
              <w:proofErr w:type="spellEnd"/>
              <w:r w:rsidRPr="005E4972">
                <w:rPr>
                  <w:rStyle w:val="Hyperlink"/>
                  <w:rFonts w:ascii="Arial" w:hAnsi="Arial" w:cs="Arial"/>
                  <w:sz w:val="20"/>
                  <w:szCs w:val="20"/>
                </w:rPr>
                <w:t>"</w:t>
              </w:r>
            </w:hyperlink>
            <w:r w:rsidRPr="005E4972">
              <w:rPr>
                <w:rFonts w:ascii="Arial" w:hAnsi="Arial" w:cs="Arial"/>
                <w:sz w:val="20"/>
                <w:szCs w:val="20"/>
              </w:rPr>
              <w:t xml:space="preserve"> music video by Shania Twain</w:t>
            </w:r>
          </w:p>
          <w:p w:rsidR="00561CA0" w:rsidRDefault="00561CA0" w:rsidP="00561CA0">
            <w:pPr>
              <w:rPr>
                <w:rFonts w:ascii="Arial" w:hAnsi="Arial" w:cs="Arial"/>
                <w:sz w:val="20"/>
                <w:szCs w:val="20"/>
              </w:rPr>
            </w:pPr>
          </w:p>
          <w:p w:rsidR="00561CA0" w:rsidRDefault="00561CA0" w:rsidP="00561CA0">
            <w:pPr>
              <w:rPr>
                <w:rFonts w:ascii="Arial" w:hAnsi="Arial" w:cs="Arial"/>
                <w:sz w:val="20"/>
                <w:szCs w:val="20"/>
              </w:rPr>
            </w:pPr>
            <w:r w:rsidRPr="005E4972">
              <w:rPr>
                <w:rFonts w:ascii="Arial" w:hAnsi="Arial" w:cs="Arial"/>
                <w:sz w:val="20"/>
                <w:szCs w:val="20"/>
                <w:u w:val="single"/>
              </w:rPr>
              <w:t>Vocabulary</w:t>
            </w:r>
            <w:r>
              <w:rPr>
                <w:rFonts w:ascii="Arial" w:hAnsi="Arial" w:cs="Arial"/>
                <w:sz w:val="20"/>
                <w:szCs w:val="20"/>
              </w:rPr>
              <w:t>:</w:t>
            </w:r>
          </w:p>
          <w:p w:rsidR="005E4972" w:rsidRDefault="00561CA0" w:rsidP="00561CA0">
            <w:r>
              <w:rPr>
                <w:rFonts w:ascii="Arial" w:hAnsi="Arial" w:cs="Arial"/>
                <w:sz w:val="20"/>
                <w:szCs w:val="20"/>
              </w:rPr>
              <w:t>materialism</w:t>
            </w:r>
          </w:p>
        </w:tc>
        <w:tc>
          <w:tcPr>
            <w:tcW w:w="4050" w:type="dxa"/>
            <w:gridSpan w:val="3"/>
          </w:tcPr>
          <w:p w:rsidR="005E4972" w:rsidRDefault="00AF048C" w:rsidP="003F31B1">
            <w:r>
              <w:t>Mini-Lessons:</w:t>
            </w:r>
          </w:p>
        </w:tc>
        <w:tc>
          <w:tcPr>
            <w:tcW w:w="3600" w:type="dxa"/>
            <w:gridSpan w:val="2"/>
          </w:tcPr>
          <w:p w:rsidR="005E4972" w:rsidRDefault="005E4972" w:rsidP="00243C06">
            <w:pPr>
              <w:rPr>
                <w:b/>
              </w:rPr>
            </w:pPr>
            <w:r>
              <w:rPr>
                <w:b/>
              </w:rPr>
              <w:t>Common Assessments:</w:t>
            </w:r>
          </w:p>
          <w:p w:rsidR="00AF048C" w:rsidRDefault="00AF048C" w:rsidP="00243C06">
            <w:pPr>
              <w:rPr>
                <w:b/>
              </w:rPr>
            </w:pPr>
            <w:r>
              <w:t>Is it a moral obligation to practice philanthropy?  What would Hughes say?</w:t>
            </w:r>
          </w:p>
          <w:p w:rsidR="00AF048C" w:rsidRDefault="00AF048C" w:rsidP="00243C06">
            <w:pPr>
              <w:rPr>
                <w:b/>
              </w:rPr>
            </w:pPr>
          </w:p>
          <w:p w:rsidR="005E4972" w:rsidRPr="005E4972" w:rsidRDefault="005E4972" w:rsidP="005E4972">
            <w:pPr>
              <w:pStyle w:val="ListParagraph"/>
              <w:numPr>
                <w:ilvl w:val="0"/>
                <w:numId w:val="21"/>
              </w:numPr>
              <w:ind w:left="342"/>
              <w:rPr>
                <w:b/>
              </w:rPr>
            </w:pPr>
            <w:r>
              <w:t xml:space="preserve">Three-Column Notes: </w:t>
            </w:r>
          </w:p>
          <w:p w:rsidR="005E4972" w:rsidRPr="005E4972" w:rsidRDefault="005E4972" w:rsidP="00243C06">
            <w:pPr>
              <w:pStyle w:val="ListParagraph"/>
              <w:numPr>
                <w:ilvl w:val="1"/>
                <w:numId w:val="21"/>
              </w:numPr>
              <w:ind w:left="612" w:hanging="270"/>
              <w:rPr>
                <w:b/>
              </w:rPr>
            </w:pPr>
            <w:r>
              <w:t>Author’s Position (In response to essential question)</w:t>
            </w:r>
          </w:p>
          <w:p w:rsidR="005E4972" w:rsidRPr="005E4972" w:rsidRDefault="005E4972" w:rsidP="00243C06">
            <w:pPr>
              <w:pStyle w:val="ListParagraph"/>
              <w:numPr>
                <w:ilvl w:val="1"/>
                <w:numId w:val="21"/>
              </w:numPr>
              <w:ind w:left="612" w:hanging="270"/>
              <w:rPr>
                <w:b/>
              </w:rPr>
            </w:pPr>
            <w:r>
              <w:t>Textual Evidence</w:t>
            </w:r>
          </w:p>
          <w:p w:rsidR="005E4972" w:rsidRPr="005E4972" w:rsidRDefault="005E4972" w:rsidP="00243C06">
            <w:pPr>
              <w:pStyle w:val="ListParagraph"/>
              <w:numPr>
                <w:ilvl w:val="1"/>
                <w:numId w:val="21"/>
              </w:numPr>
              <w:ind w:left="612" w:hanging="270"/>
              <w:rPr>
                <w:b/>
              </w:rPr>
            </w:pPr>
            <w:r>
              <w:t>Explanation</w:t>
            </w:r>
          </w:p>
          <w:p w:rsidR="005E4972" w:rsidRPr="005E4972" w:rsidRDefault="005E4972" w:rsidP="005E4972">
            <w:pPr>
              <w:pStyle w:val="ListParagraph"/>
              <w:numPr>
                <w:ilvl w:val="0"/>
                <w:numId w:val="21"/>
              </w:numPr>
              <w:ind w:left="342"/>
              <w:rPr>
                <w:b/>
              </w:rPr>
            </w:pPr>
            <w:r>
              <w:t>Write PEE paragraph:</w:t>
            </w:r>
          </w:p>
          <w:p w:rsidR="00561CA0" w:rsidRPr="00561CA0" w:rsidRDefault="005E4972" w:rsidP="00561CA0">
            <w:pPr>
              <w:pStyle w:val="ListParagraph"/>
              <w:numPr>
                <w:ilvl w:val="1"/>
                <w:numId w:val="21"/>
              </w:numPr>
              <w:ind w:left="612" w:hanging="270"/>
              <w:rPr>
                <w:sz w:val="20"/>
                <w:szCs w:val="20"/>
              </w:rPr>
            </w:pPr>
            <w:r>
              <w:t>How would author respond to essential question? What’s his position?</w:t>
            </w:r>
            <w:r w:rsidR="00AF048C">
              <w:t xml:space="preserve"> Use textual evidence to support explanation.</w:t>
            </w:r>
          </w:p>
          <w:p w:rsidR="00561CA0" w:rsidRPr="00561CA0" w:rsidRDefault="00561CA0" w:rsidP="00561CA0">
            <w:pPr>
              <w:pStyle w:val="ListParagraph"/>
              <w:numPr>
                <w:ilvl w:val="0"/>
                <w:numId w:val="21"/>
              </w:numPr>
              <w:ind w:left="342"/>
              <w:rPr>
                <w:rFonts w:cstheme="minorHAnsi"/>
                <w:sz w:val="20"/>
                <w:szCs w:val="20"/>
              </w:rPr>
            </w:pPr>
            <w:r w:rsidRPr="00561CA0">
              <w:rPr>
                <w:rFonts w:cstheme="minorHAnsi"/>
                <w:szCs w:val="20"/>
              </w:rPr>
              <w:t>Write a minimum one-page response that compares Michael Jackson's and Madonna's viewpoints on the responsibility one has to his fellow man. Use specific textual evidence from each to support ideas. Be sure to thoroughly explain each author’s viewpoint.</w:t>
            </w:r>
          </w:p>
        </w:tc>
      </w:tr>
      <w:tr w:rsidR="005E4972" w:rsidTr="00AF048C">
        <w:tc>
          <w:tcPr>
            <w:tcW w:w="1261" w:type="dxa"/>
          </w:tcPr>
          <w:p w:rsidR="005E4972" w:rsidRDefault="0050619E" w:rsidP="003F31B1">
            <w:r>
              <w:t>Week 2</w:t>
            </w:r>
          </w:p>
        </w:tc>
        <w:tc>
          <w:tcPr>
            <w:tcW w:w="2609" w:type="dxa"/>
            <w:gridSpan w:val="2"/>
            <w:vAlign w:val="center"/>
          </w:tcPr>
          <w:p w:rsidR="00561CA0" w:rsidRDefault="0075761F" w:rsidP="00561CA0">
            <w:pPr>
              <w:rPr>
                <w:rStyle w:val="Strong"/>
                <w:rFonts w:ascii="Arial" w:hAnsi="Arial" w:cs="Arial"/>
                <w:sz w:val="20"/>
                <w:szCs w:val="20"/>
              </w:rPr>
            </w:pPr>
            <w:hyperlink r:id="rId20" w:tgtFrame="_blank" w:history="1">
              <w:r w:rsidR="00561CA0">
                <w:rPr>
                  <w:rStyle w:val="Hyperlink"/>
                  <w:rFonts w:ascii="Arial" w:hAnsi="Arial" w:cs="Arial"/>
                  <w:sz w:val="20"/>
                  <w:szCs w:val="20"/>
                </w:rPr>
                <w:t>"On Compassion"</w:t>
              </w:r>
            </w:hyperlink>
            <w:r w:rsidR="00561CA0">
              <w:rPr>
                <w:rFonts w:ascii="Arial" w:hAnsi="Arial" w:cs="Arial"/>
                <w:sz w:val="20"/>
                <w:szCs w:val="20"/>
              </w:rPr>
              <w:t xml:space="preserve"> (essay by Barbara </w:t>
            </w:r>
            <w:proofErr w:type="spellStart"/>
            <w:r w:rsidR="00561CA0">
              <w:rPr>
                <w:rFonts w:ascii="Arial" w:hAnsi="Arial" w:cs="Arial"/>
                <w:sz w:val="20"/>
                <w:szCs w:val="20"/>
              </w:rPr>
              <w:t>Lazear</w:t>
            </w:r>
            <w:proofErr w:type="spellEnd"/>
            <w:r w:rsidR="00561CA0">
              <w:rPr>
                <w:rFonts w:ascii="Arial" w:hAnsi="Arial" w:cs="Arial"/>
                <w:sz w:val="20"/>
                <w:szCs w:val="20"/>
              </w:rPr>
              <w:t xml:space="preserve"> </w:t>
            </w:r>
            <w:proofErr w:type="spellStart"/>
            <w:r w:rsidR="00561CA0">
              <w:rPr>
                <w:rFonts w:ascii="Arial" w:hAnsi="Arial" w:cs="Arial"/>
                <w:sz w:val="20"/>
                <w:szCs w:val="20"/>
              </w:rPr>
              <w:t>Ascher</w:t>
            </w:r>
            <w:proofErr w:type="spellEnd"/>
            <w:r w:rsidR="00561CA0">
              <w:rPr>
                <w:rFonts w:ascii="Arial" w:hAnsi="Arial" w:cs="Arial"/>
                <w:sz w:val="20"/>
                <w:szCs w:val="20"/>
              </w:rPr>
              <w:t xml:space="preserve"> from </w:t>
            </w:r>
            <w:r w:rsidR="00561CA0">
              <w:rPr>
                <w:rStyle w:val="Emphasis"/>
                <w:rFonts w:ascii="Arial" w:hAnsi="Arial" w:cs="Arial"/>
                <w:sz w:val="20"/>
                <w:szCs w:val="20"/>
              </w:rPr>
              <w:t>50 Essays</w:t>
            </w:r>
            <w:r w:rsidR="00561CA0">
              <w:rPr>
                <w:rFonts w:ascii="Arial" w:hAnsi="Arial" w:cs="Arial"/>
                <w:sz w:val="20"/>
                <w:szCs w:val="20"/>
              </w:rPr>
              <w:t>)</w:t>
            </w:r>
            <w:r w:rsidR="00561CA0">
              <w:rPr>
                <w:rFonts w:ascii="Arial" w:hAnsi="Arial" w:cs="Arial"/>
                <w:sz w:val="20"/>
                <w:szCs w:val="20"/>
              </w:rPr>
              <w:br/>
            </w:r>
            <w:r w:rsidR="00561CA0">
              <w:rPr>
                <w:rStyle w:val="Strong"/>
                <w:rFonts w:ascii="Arial" w:hAnsi="Arial" w:cs="Arial"/>
                <w:sz w:val="20"/>
                <w:szCs w:val="20"/>
              </w:rPr>
              <w:t xml:space="preserve">1020 </w:t>
            </w:r>
            <w:proofErr w:type="spellStart"/>
            <w:r w:rsidR="00561CA0">
              <w:rPr>
                <w:rStyle w:val="Strong"/>
                <w:rFonts w:ascii="Arial" w:hAnsi="Arial" w:cs="Arial"/>
                <w:sz w:val="20"/>
                <w:szCs w:val="20"/>
              </w:rPr>
              <w:t>Lexile</w:t>
            </w:r>
            <w:proofErr w:type="spellEnd"/>
          </w:p>
          <w:p w:rsidR="00561CA0" w:rsidRDefault="00561CA0" w:rsidP="00561CA0">
            <w:pPr>
              <w:rPr>
                <w:rStyle w:val="Strong"/>
                <w:rFonts w:ascii="Arial" w:hAnsi="Arial" w:cs="Arial"/>
                <w:sz w:val="20"/>
                <w:szCs w:val="20"/>
              </w:rPr>
            </w:pPr>
          </w:p>
          <w:p w:rsidR="00561CA0" w:rsidRPr="00AF048C" w:rsidRDefault="00561CA0" w:rsidP="00561CA0">
            <w:pPr>
              <w:rPr>
                <w:rStyle w:val="Strong"/>
                <w:rFonts w:ascii="Arial" w:hAnsi="Arial" w:cs="Arial"/>
                <w:b w:val="0"/>
                <w:sz w:val="20"/>
                <w:szCs w:val="20"/>
                <w:u w:val="single"/>
              </w:rPr>
            </w:pPr>
            <w:r w:rsidRPr="00AF048C">
              <w:rPr>
                <w:rStyle w:val="Strong"/>
                <w:rFonts w:ascii="Arial" w:hAnsi="Arial" w:cs="Arial"/>
                <w:b w:val="0"/>
                <w:sz w:val="20"/>
                <w:szCs w:val="20"/>
                <w:u w:val="single"/>
              </w:rPr>
              <w:t>Vocabulary:</w:t>
            </w:r>
          </w:p>
          <w:p w:rsidR="00561CA0" w:rsidRPr="00AF048C" w:rsidRDefault="00561CA0" w:rsidP="00561CA0">
            <w:pPr>
              <w:rPr>
                <w:rStyle w:val="Strong"/>
                <w:rFonts w:ascii="Arial" w:hAnsi="Arial" w:cs="Arial"/>
                <w:b w:val="0"/>
                <w:sz w:val="20"/>
                <w:szCs w:val="20"/>
              </w:rPr>
            </w:pPr>
            <w:r>
              <w:rPr>
                <w:rFonts w:ascii="Arial" w:hAnsi="Arial" w:cs="Arial"/>
                <w:sz w:val="20"/>
                <w:szCs w:val="20"/>
              </w:rPr>
              <w:t>gratitude</w:t>
            </w:r>
            <w:r>
              <w:rPr>
                <w:rFonts w:ascii="Arial" w:hAnsi="Arial" w:cs="Arial"/>
                <w:sz w:val="20"/>
                <w:szCs w:val="20"/>
              </w:rPr>
              <w:br/>
              <w:t>compassion</w:t>
            </w:r>
            <w:r>
              <w:rPr>
                <w:rFonts w:ascii="Arial" w:hAnsi="Arial" w:cs="Arial"/>
                <w:sz w:val="20"/>
                <w:szCs w:val="20"/>
              </w:rPr>
              <w:br/>
              <w:t>exp</w:t>
            </w:r>
            <w:r w:rsidR="004E29E6">
              <w:rPr>
                <w:rFonts w:ascii="Arial" w:hAnsi="Arial" w:cs="Arial"/>
                <w:sz w:val="20"/>
                <w:szCs w:val="20"/>
              </w:rPr>
              <w:t>ulsion</w:t>
            </w:r>
            <w:r w:rsidR="004E29E6">
              <w:rPr>
                <w:rFonts w:ascii="Arial" w:hAnsi="Arial" w:cs="Arial"/>
                <w:sz w:val="20"/>
                <w:szCs w:val="20"/>
              </w:rPr>
              <w:br/>
              <w:t>humane</w:t>
            </w:r>
            <w:r w:rsidR="004E29E6">
              <w:rPr>
                <w:rFonts w:ascii="Arial" w:hAnsi="Arial" w:cs="Arial"/>
                <w:sz w:val="20"/>
                <w:szCs w:val="20"/>
              </w:rPr>
              <w:br/>
              <w:t>sensibilities</w:t>
            </w:r>
            <w:r w:rsidR="004E29E6">
              <w:rPr>
                <w:rFonts w:ascii="Arial" w:hAnsi="Arial" w:cs="Arial"/>
                <w:sz w:val="20"/>
                <w:szCs w:val="20"/>
              </w:rPr>
              <w:br/>
            </w:r>
            <w:r w:rsidR="004E29E6">
              <w:rPr>
                <w:rFonts w:ascii="Arial" w:hAnsi="Arial" w:cs="Arial"/>
                <w:sz w:val="20"/>
                <w:szCs w:val="20"/>
              </w:rPr>
              <w:lastRenderedPageBreak/>
              <w:t>emp</w:t>
            </w:r>
            <w:r>
              <w:rPr>
                <w:rFonts w:ascii="Arial" w:hAnsi="Arial" w:cs="Arial"/>
                <w:sz w:val="20"/>
                <w:szCs w:val="20"/>
              </w:rPr>
              <w:t>athize</w:t>
            </w:r>
          </w:p>
          <w:p w:rsidR="005E4972" w:rsidRPr="005E4972" w:rsidRDefault="005E4972" w:rsidP="005E4972">
            <w:pPr>
              <w:rPr>
                <w:rFonts w:ascii="Arial" w:hAnsi="Arial" w:cs="Arial"/>
                <w:sz w:val="20"/>
                <w:szCs w:val="20"/>
              </w:rPr>
            </w:pPr>
          </w:p>
        </w:tc>
        <w:tc>
          <w:tcPr>
            <w:tcW w:w="4050" w:type="dxa"/>
            <w:gridSpan w:val="3"/>
          </w:tcPr>
          <w:p w:rsidR="005E4972" w:rsidRDefault="00AF048C" w:rsidP="005E4972">
            <w:pPr>
              <w:rPr>
                <w:rFonts w:ascii="Arial" w:hAnsi="Arial" w:cs="Arial"/>
                <w:sz w:val="20"/>
                <w:szCs w:val="20"/>
              </w:rPr>
            </w:pPr>
            <w:r>
              <w:rPr>
                <w:rFonts w:ascii="Arial" w:hAnsi="Arial" w:cs="Arial"/>
                <w:sz w:val="20"/>
                <w:szCs w:val="20"/>
              </w:rPr>
              <w:lastRenderedPageBreak/>
              <w:t>Mini-Lessons:</w:t>
            </w:r>
          </w:p>
        </w:tc>
        <w:tc>
          <w:tcPr>
            <w:tcW w:w="3600" w:type="dxa"/>
            <w:gridSpan w:val="2"/>
          </w:tcPr>
          <w:p w:rsidR="005E4972" w:rsidRPr="00AF048C" w:rsidRDefault="005E4972" w:rsidP="00561CA0">
            <w:pPr>
              <w:pStyle w:val="ListParagraph"/>
              <w:ind w:left="342"/>
              <w:rPr>
                <w:rFonts w:ascii="Arial" w:hAnsi="Arial" w:cs="Arial"/>
                <w:sz w:val="20"/>
                <w:szCs w:val="20"/>
              </w:rPr>
            </w:pPr>
          </w:p>
        </w:tc>
        <w:tc>
          <w:tcPr>
            <w:tcW w:w="5377" w:type="dxa"/>
            <w:vAlign w:val="center"/>
          </w:tcPr>
          <w:p w:rsidR="005E4972" w:rsidRDefault="005E4972" w:rsidP="005E4972">
            <w:pPr>
              <w:numPr>
                <w:ilvl w:val="0"/>
                <w:numId w:val="22"/>
              </w:numPr>
              <w:spacing w:before="100" w:beforeAutospacing="1" w:after="100" w:afterAutospacing="1"/>
              <w:rPr>
                <w:rFonts w:ascii="Arial" w:hAnsi="Arial" w:cs="Arial"/>
                <w:sz w:val="20"/>
                <w:szCs w:val="20"/>
              </w:rPr>
            </w:pPr>
            <w:r>
              <w:rPr>
                <w:rFonts w:ascii="Arial" w:hAnsi="Arial" w:cs="Arial"/>
                <w:sz w:val="20"/>
                <w:szCs w:val="20"/>
              </w:rPr>
              <w:t>4-column notes: How would this author respond to essential question? What's his/her position? (Identify author's position and gather evidence.)</w:t>
            </w:r>
          </w:p>
          <w:p w:rsidR="005E4972" w:rsidRDefault="005E4972" w:rsidP="005E4972">
            <w:pPr>
              <w:numPr>
                <w:ilvl w:val="0"/>
                <w:numId w:val="22"/>
              </w:numPr>
              <w:spacing w:before="100" w:beforeAutospacing="1" w:after="100" w:afterAutospacing="1"/>
              <w:rPr>
                <w:rFonts w:ascii="Arial" w:hAnsi="Arial" w:cs="Arial"/>
                <w:sz w:val="20"/>
                <w:szCs w:val="20"/>
              </w:rPr>
            </w:pPr>
            <w:r>
              <w:rPr>
                <w:rFonts w:ascii="Arial" w:hAnsi="Arial" w:cs="Arial"/>
                <w:sz w:val="20"/>
                <w:szCs w:val="20"/>
              </w:rPr>
              <w:t xml:space="preserve">Compare Michael Jackson's and </w:t>
            </w:r>
            <w:proofErr w:type="spellStart"/>
            <w:r>
              <w:rPr>
                <w:rFonts w:ascii="Arial" w:hAnsi="Arial" w:cs="Arial"/>
                <w:sz w:val="20"/>
                <w:szCs w:val="20"/>
              </w:rPr>
              <w:t>Maonna's</w:t>
            </w:r>
            <w:proofErr w:type="spellEnd"/>
            <w:r>
              <w:rPr>
                <w:rFonts w:ascii="Arial" w:hAnsi="Arial" w:cs="Arial"/>
                <w:sz w:val="20"/>
                <w:szCs w:val="20"/>
              </w:rPr>
              <w:t xml:space="preserve"> viewpoints on the responsibility one has to his fellow man.</w:t>
            </w:r>
          </w:p>
        </w:tc>
      </w:tr>
      <w:tr w:rsidR="005E4972" w:rsidTr="005E4972">
        <w:trPr>
          <w:gridAfter w:val="1"/>
          <w:wAfter w:w="5377" w:type="dxa"/>
        </w:trPr>
        <w:tc>
          <w:tcPr>
            <w:tcW w:w="1261" w:type="dxa"/>
          </w:tcPr>
          <w:p w:rsidR="005E4972" w:rsidRDefault="0050619E" w:rsidP="003F31B1">
            <w:r>
              <w:lastRenderedPageBreak/>
              <w:t>Week 3</w:t>
            </w:r>
          </w:p>
        </w:tc>
        <w:tc>
          <w:tcPr>
            <w:tcW w:w="2609" w:type="dxa"/>
            <w:gridSpan w:val="2"/>
          </w:tcPr>
          <w:p w:rsidR="00AF048C" w:rsidRDefault="0075761F" w:rsidP="00561CA0">
            <w:pPr>
              <w:rPr>
                <w:rFonts w:ascii="Arial" w:hAnsi="Arial" w:cs="Arial"/>
                <w:sz w:val="20"/>
                <w:szCs w:val="20"/>
              </w:rPr>
            </w:pPr>
            <w:hyperlink r:id="rId21" w:tgtFrame="_blank" w:history="1">
              <w:r w:rsidR="00561CA0">
                <w:rPr>
                  <w:rStyle w:val="Hyperlink"/>
                  <w:rFonts w:ascii="Arial" w:hAnsi="Arial" w:cs="Arial"/>
                  <w:sz w:val="20"/>
                  <w:szCs w:val="20"/>
                </w:rPr>
                <w:t>"Kindness"</w:t>
              </w:r>
            </w:hyperlink>
            <w:r w:rsidR="00561CA0">
              <w:rPr>
                <w:rFonts w:ascii="Arial" w:hAnsi="Arial" w:cs="Arial"/>
                <w:sz w:val="20"/>
                <w:szCs w:val="20"/>
              </w:rPr>
              <w:t xml:space="preserve"> (poem by Naomi </w:t>
            </w:r>
            <w:proofErr w:type="spellStart"/>
            <w:r w:rsidR="00561CA0">
              <w:rPr>
                <w:rFonts w:ascii="Arial" w:hAnsi="Arial" w:cs="Arial"/>
                <w:sz w:val="20"/>
                <w:szCs w:val="20"/>
              </w:rPr>
              <w:t>Shihab</w:t>
            </w:r>
            <w:proofErr w:type="spellEnd"/>
            <w:r w:rsidR="00561CA0">
              <w:rPr>
                <w:rFonts w:ascii="Arial" w:hAnsi="Arial" w:cs="Arial"/>
                <w:sz w:val="20"/>
                <w:szCs w:val="20"/>
              </w:rPr>
              <w:t xml:space="preserve"> Nye)</w:t>
            </w:r>
          </w:p>
          <w:p w:rsidR="00561CA0" w:rsidRDefault="00561CA0" w:rsidP="00561CA0">
            <w:pPr>
              <w:rPr>
                <w:rFonts w:ascii="Arial" w:hAnsi="Arial" w:cs="Arial"/>
                <w:sz w:val="20"/>
                <w:szCs w:val="20"/>
              </w:rPr>
            </w:pPr>
          </w:p>
          <w:p w:rsidR="00561CA0" w:rsidRPr="00561CA0" w:rsidRDefault="00561CA0" w:rsidP="00561CA0">
            <w:pPr>
              <w:rPr>
                <w:rFonts w:ascii="Arial" w:hAnsi="Arial" w:cs="Arial"/>
                <w:sz w:val="20"/>
                <w:szCs w:val="20"/>
                <w:u w:val="single"/>
              </w:rPr>
            </w:pPr>
            <w:r w:rsidRPr="00561CA0">
              <w:rPr>
                <w:rFonts w:ascii="Arial" w:hAnsi="Arial" w:cs="Arial"/>
                <w:sz w:val="20"/>
                <w:szCs w:val="20"/>
                <w:u w:val="single"/>
              </w:rPr>
              <w:t>Vocabulary:</w:t>
            </w:r>
          </w:p>
          <w:p w:rsidR="00561CA0" w:rsidRDefault="00561CA0" w:rsidP="00561CA0">
            <w:pPr>
              <w:rPr>
                <w:rFonts w:ascii="Arial" w:hAnsi="Arial" w:cs="Arial"/>
                <w:sz w:val="20"/>
                <w:szCs w:val="20"/>
              </w:rPr>
            </w:pPr>
            <w:r>
              <w:rPr>
                <w:rFonts w:ascii="Arial" w:hAnsi="Arial" w:cs="Arial"/>
                <w:sz w:val="20"/>
                <w:szCs w:val="20"/>
              </w:rPr>
              <w:t>desolate</w:t>
            </w:r>
            <w:r>
              <w:rPr>
                <w:rFonts w:ascii="Arial" w:hAnsi="Arial" w:cs="Arial"/>
                <w:sz w:val="20"/>
                <w:szCs w:val="20"/>
              </w:rPr>
              <w:br/>
              <w:t>gravity (seriousness)</w:t>
            </w:r>
          </w:p>
          <w:p w:rsidR="00561CA0" w:rsidRDefault="00561CA0" w:rsidP="00561CA0">
            <w:pPr>
              <w:rPr>
                <w:rFonts w:ascii="Arial" w:hAnsi="Arial" w:cs="Arial"/>
                <w:sz w:val="20"/>
                <w:szCs w:val="20"/>
              </w:rPr>
            </w:pPr>
          </w:p>
          <w:p w:rsidR="00561CA0" w:rsidRDefault="0075761F" w:rsidP="00561CA0">
            <w:pPr>
              <w:rPr>
                <w:rStyle w:val="Strong"/>
                <w:rFonts w:ascii="Arial" w:hAnsi="Arial" w:cs="Arial"/>
                <w:sz w:val="20"/>
                <w:szCs w:val="20"/>
              </w:rPr>
            </w:pPr>
            <w:hyperlink r:id="rId22" w:tgtFrame="_blank" w:history="1">
              <w:r w:rsidR="00561CA0">
                <w:rPr>
                  <w:rStyle w:val="Hyperlink"/>
                  <w:rFonts w:ascii="Arial" w:hAnsi="Arial" w:cs="Arial"/>
                  <w:sz w:val="20"/>
                  <w:szCs w:val="20"/>
                </w:rPr>
                <w:t>"</w:t>
              </w:r>
              <w:proofErr w:type="spellStart"/>
              <w:r w:rsidR="00561CA0">
                <w:rPr>
                  <w:rStyle w:val="Hyperlink"/>
                  <w:rFonts w:ascii="Arial" w:hAnsi="Arial" w:cs="Arial"/>
                  <w:sz w:val="20"/>
                  <w:szCs w:val="20"/>
                </w:rPr>
                <w:t>Unleasing</w:t>
              </w:r>
              <w:proofErr w:type="spellEnd"/>
              <w:r w:rsidR="00561CA0">
                <w:rPr>
                  <w:rStyle w:val="Hyperlink"/>
                  <w:rFonts w:ascii="Arial" w:hAnsi="Arial" w:cs="Arial"/>
                  <w:sz w:val="20"/>
                  <w:szCs w:val="20"/>
                </w:rPr>
                <w:t xml:space="preserve"> the Power Of Creativity" </w:t>
              </w:r>
            </w:hyperlink>
            <w:r w:rsidR="00561CA0">
              <w:rPr>
                <w:rFonts w:ascii="Arial" w:hAnsi="Arial" w:cs="Arial"/>
                <w:sz w:val="20"/>
                <w:szCs w:val="20"/>
              </w:rPr>
              <w:t xml:space="preserve">(essay by Bill Gates from </w:t>
            </w:r>
            <w:r w:rsidR="00561CA0">
              <w:rPr>
                <w:rStyle w:val="Emphasis"/>
                <w:rFonts w:ascii="Arial" w:hAnsi="Arial" w:cs="Arial"/>
                <w:sz w:val="20"/>
                <w:szCs w:val="20"/>
              </w:rPr>
              <w:t>This I Believe</w:t>
            </w:r>
            <w:r w:rsidR="00561CA0">
              <w:rPr>
                <w:rFonts w:ascii="Arial" w:hAnsi="Arial" w:cs="Arial"/>
                <w:sz w:val="20"/>
                <w:szCs w:val="20"/>
              </w:rPr>
              <w:t>) You can hear Bill Gates reading his essay online at the link above.</w:t>
            </w:r>
            <w:r w:rsidR="00561CA0">
              <w:rPr>
                <w:rFonts w:ascii="Arial" w:hAnsi="Arial" w:cs="Arial"/>
                <w:sz w:val="20"/>
                <w:szCs w:val="20"/>
              </w:rPr>
              <w:br/>
            </w:r>
            <w:r w:rsidR="00561CA0">
              <w:rPr>
                <w:rStyle w:val="Strong"/>
                <w:rFonts w:ascii="Arial" w:hAnsi="Arial" w:cs="Arial"/>
                <w:sz w:val="20"/>
                <w:szCs w:val="20"/>
              </w:rPr>
              <w:t xml:space="preserve">1180 </w:t>
            </w:r>
            <w:proofErr w:type="spellStart"/>
            <w:r w:rsidR="00561CA0">
              <w:rPr>
                <w:rStyle w:val="Strong"/>
                <w:rFonts w:ascii="Arial" w:hAnsi="Arial" w:cs="Arial"/>
                <w:sz w:val="20"/>
                <w:szCs w:val="20"/>
              </w:rPr>
              <w:t>Lexile</w:t>
            </w:r>
            <w:proofErr w:type="spellEnd"/>
          </w:p>
          <w:p w:rsidR="00561CA0" w:rsidRDefault="00561CA0" w:rsidP="00561CA0">
            <w:pPr>
              <w:rPr>
                <w:rStyle w:val="Strong"/>
                <w:rFonts w:ascii="Arial" w:hAnsi="Arial" w:cs="Arial"/>
                <w:sz w:val="20"/>
                <w:szCs w:val="20"/>
              </w:rPr>
            </w:pPr>
          </w:p>
          <w:p w:rsidR="00561CA0" w:rsidRPr="00561CA0" w:rsidRDefault="00561CA0" w:rsidP="00561CA0">
            <w:pPr>
              <w:rPr>
                <w:rStyle w:val="Strong"/>
                <w:rFonts w:ascii="Arial" w:hAnsi="Arial" w:cs="Arial"/>
                <w:b w:val="0"/>
                <w:sz w:val="20"/>
                <w:szCs w:val="20"/>
                <w:u w:val="single"/>
              </w:rPr>
            </w:pPr>
            <w:r w:rsidRPr="00561CA0">
              <w:rPr>
                <w:rStyle w:val="Strong"/>
                <w:rFonts w:ascii="Arial" w:hAnsi="Arial" w:cs="Arial"/>
                <w:b w:val="0"/>
                <w:sz w:val="20"/>
                <w:szCs w:val="20"/>
                <w:u w:val="single"/>
              </w:rPr>
              <w:t>Vocabulary:</w:t>
            </w:r>
          </w:p>
          <w:p w:rsidR="00561CA0" w:rsidRDefault="00561CA0" w:rsidP="00561CA0">
            <w:r>
              <w:rPr>
                <w:rFonts w:ascii="Arial" w:hAnsi="Arial" w:cs="Arial"/>
                <w:sz w:val="20"/>
                <w:szCs w:val="20"/>
              </w:rPr>
              <w:t>optimist</w:t>
            </w:r>
            <w:r>
              <w:rPr>
                <w:rFonts w:ascii="Arial" w:hAnsi="Arial" w:cs="Arial"/>
                <w:sz w:val="20"/>
                <w:szCs w:val="20"/>
              </w:rPr>
              <w:br/>
              <w:t>rooted</w:t>
            </w:r>
            <w:r>
              <w:rPr>
                <w:rFonts w:ascii="Arial" w:hAnsi="Arial" w:cs="Arial"/>
                <w:sz w:val="20"/>
                <w:szCs w:val="20"/>
              </w:rPr>
              <w:br/>
              <w:t>inventiveness</w:t>
            </w:r>
            <w:r>
              <w:rPr>
                <w:rFonts w:ascii="Arial" w:hAnsi="Arial" w:cs="Arial"/>
                <w:sz w:val="20"/>
                <w:szCs w:val="20"/>
              </w:rPr>
              <w:br/>
              <w:t>poignant</w:t>
            </w:r>
          </w:p>
        </w:tc>
        <w:tc>
          <w:tcPr>
            <w:tcW w:w="4050" w:type="dxa"/>
            <w:gridSpan w:val="3"/>
          </w:tcPr>
          <w:p w:rsidR="00AF048C" w:rsidRDefault="00AF048C" w:rsidP="00AF048C">
            <w:pPr>
              <w:ind w:left="-14" w:firstLine="14"/>
              <w:rPr>
                <w:rFonts w:ascii="Arial" w:eastAsia="Times New Roman" w:hAnsi="Arial" w:cs="Arial"/>
                <w:sz w:val="20"/>
                <w:szCs w:val="20"/>
              </w:rPr>
            </w:pPr>
            <w:r>
              <w:rPr>
                <w:rFonts w:ascii="Arial" w:eastAsia="Times New Roman" w:hAnsi="Arial" w:cs="Arial"/>
                <w:sz w:val="20"/>
                <w:szCs w:val="20"/>
              </w:rPr>
              <w:t>Mini-Lessons:</w:t>
            </w:r>
          </w:p>
          <w:p w:rsidR="00AF048C" w:rsidRDefault="00AF048C" w:rsidP="00AF048C">
            <w:pPr>
              <w:pStyle w:val="ListParagraph"/>
              <w:numPr>
                <w:ilvl w:val="0"/>
                <w:numId w:val="26"/>
              </w:numPr>
              <w:rPr>
                <w:rFonts w:ascii="Arial" w:eastAsia="Times New Roman" w:hAnsi="Arial" w:cs="Arial"/>
                <w:sz w:val="20"/>
                <w:szCs w:val="20"/>
              </w:rPr>
            </w:pPr>
            <w:r>
              <w:rPr>
                <w:rFonts w:ascii="Arial" w:eastAsia="Times New Roman" w:hAnsi="Arial" w:cs="Arial"/>
                <w:sz w:val="20"/>
                <w:szCs w:val="20"/>
              </w:rPr>
              <w:t>How to integrate quotes from text (key words/phrases) into own sentences</w:t>
            </w:r>
          </w:p>
          <w:p w:rsidR="00AF048C" w:rsidRPr="00AF048C" w:rsidRDefault="00AF048C" w:rsidP="00AF048C">
            <w:pPr>
              <w:pStyle w:val="ListParagraph"/>
              <w:numPr>
                <w:ilvl w:val="0"/>
                <w:numId w:val="26"/>
              </w:numPr>
              <w:rPr>
                <w:rFonts w:ascii="Arial" w:eastAsia="Times New Roman" w:hAnsi="Arial" w:cs="Arial"/>
                <w:sz w:val="20"/>
                <w:szCs w:val="20"/>
              </w:rPr>
            </w:pPr>
            <w:r>
              <w:rPr>
                <w:rFonts w:ascii="Arial" w:eastAsia="Times New Roman" w:hAnsi="Arial" w:cs="Arial"/>
                <w:sz w:val="20"/>
                <w:szCs w:val="20"/>
              </w:rPr>
              <w:t xml:space="preserve">Using </w:t>
            </w:r>
            <w:r w:rsidRPr="00AF048C">
              <w:rPr>
                <w:rFonts w:ascii="Arial" w:eastAsia="Times New Roman" w:hAnsi="Arial" w:cs="Arial"/>
                <w:sz w:val="20"/>
                <w:szCs w:val="20"/>
              </w:rPr>
              <w:t xml:space="preserve">signal phrases to introduce </w:t>
            </w:r>
            <w:r>
              <w:rPr>
                <w:rFonts w:ascii="Arial" w:eastAsia="Times New Roman" w:hAnsi="Arial" w:cs="Arial"/>
                <w:sz w:val="20"/>
                <w:szCs w:val="20"/>
              </w:rPr>
              <w:t xml:space="preserve">textual </w:t>
            </w:r>
            <w:r w:rsidRPr="00AF048C">
              <w:rPr>
                <w:rFonts w:ascii="Arial" w:eastAsia="Times New Roman" w:hAnsi="Arial" w:cs="Arial"/>
                <w:sz w:val="20"/>
                <w:szCs w:val="20"/>
              </w:rPr>
              <w:t>evidence.</w:t>
            </w:r>
          </w:p>
          <w:p w:rsidR="005E4972" w:rsidRDefault="005E4972" w:rsidP="00641FD5"/>
        </w:tc>
        <w:tc>
          <w:tcPr>
            <w:tcW w:w="3600" w:type="dxa"/>
            <w:gridSpan w:val="2"/>
          </w:tcPr>
          <w:p w:rsidR="005E4972" w:rsidRDefault="005E4972" w:rsidP="00A809A4"/>
        </w:tc>
      </w:tr>
      <w:tr w:rsidR="005E4972" w:rsidTr="005E4972">
        <w:trPr>
          <w:gridAfter w:val="1"/>
          <w:wAfter w:w="5377" w:type="dxa"/>
        </w:trPr>
        <w:tc>
          <w:tcPr>
            <w:tcW w:w="1261" w:type="dxa"/>
          </w:tcPr>
          <w:p w:rsidR="005E4972" w:rsidRDefault="00561CA0" w:rsidP="003F31B1">
            <w:r>
              <w:t>Week</w:t>
            </w:r>
            <w:r w:rsidR="00247073">
              <w:t xml:space="preserve">s </w:t>
            </w:r>
            <w:r>
              <w:t xml:space="preserve"> 4</w:t>
            </w:r>
            <w:r w:rsidR="00247073">
              <w:t>-5</w:t>
            </w:r>
          </w:p>
        </w:tc>
        <w:tc>
          <w:tcPr>
            <w:tcW w:w="2609" w:type="dxa"/>
            <w:gridSpan w:val="2"/>
          </w:tcPr>
          <w:p w:rsidR="005E4972" w:rsidRDefault="0075761F" w:rsidP="005C1A3C">
            <w:hyperlink r:id="rId23" w:tgtFrame="_blank" w:history="1">
              <w:r w:rsidR="00247073">
                <w:rPr>
                  <w:rStyle w:val="Hyperlink"/>
                  <w:rFonts w:ascii="Arial" w:hAnsi="Arial" w:cs="Arial"/>
                  <w:sz w:val="20"/>
                  <w:szCs w:val="20"/>
                </w:rPr>
                <w:t>"Compassion and the Individual"</w:t>
              </w:r>
            </w:hyperlink>
            <w:r w:rsidR="00247073">
              <w:rPr>
                <w:rFonts w:ascii="Arial" w:hAnsi="Arial" w:cs="Arial"/>
                <w:sz w:val="20"/>
                <w:szCs w:val="20"/>
              </w:rPr>
              <w:t xml:space="preserve"> by </w:t>
            </w:r>
            <w:proofErr w:type="spellStart"/>
            <w:r w:rsidR="00247073">
              <w:rPr>
                <w:rFonts w:ascii="Arial" w:hAnsi="Arial" w:cs="Arial"/>
                <w:sz w:val="20"/>
                <w:szCs w:val="20"/>
              </w:rPr>
              <w:t>Tenzin</w:t>
            </w:r>
            <w:proofErr w:type="spellEnd"/>
            <w:r w:rsidR="00247073">
              <w:rPr>
                <w:rFonts w:ascii="Arial" w:hAnsi="Arial" w:cs="Arial"/>
                <w:sz w:val="20"/>
                <w:szCs w:val="20"/>
              </w:rPr>
              <w:t xml:space="preserve"> </w:t>
            </w:r>
            <w:proofErr w:type="spellStart"/>
            <w:r w:rsidR="00247073">
              <w:rPr>
                <w:rFonts w:ascii="Arial" w:hAnsi="Arial" w:cs="Arial"/>
                <w:sz w:val="20"/>
                <w:szCs w:val="20"/>
              </w:rPr>
              <w:t>Gyatso</w:t>
            </w:r>
            <w:proofErr w:type="spellEnd"/>
            <w:r w:rsidR="00247073">
              <w:rPr>
                <w:rFonts w:ascii="Arial" w:hAnsi="Arial" w:cs="Arial"/>
                <w:sz w:val="20"/>
                <w:szCs w:val="20"/>
              </w:rPr>
              <w:t xml:space="preserve">, The Fourteenth </w:t>
            </w:r>
            <w:proofErr w:type="spellStart"/>
            <w:r w:rsidR="00247073">
              <w:rPr>
                <w:rFonts w:ascii="Arial" w:hAnsi="Arial" w:cs="Arial"/>
                <w:sz w:val="20"/>
                <w:szCs w:val="20"/>
              </w:rPr>
              <w:t>Delai</w:t>
            </w:r>
            <w:proofErr w:type="spellEnd"/>
            <w:r w:rsidR="00247073">
              <w:rPr>
                <w:rFonts w:ascii="Arial" w:hAnsi="Arial" w:cs="Arial"/>
                <w:sz w:val="20"/>
                <w:szCs w:val="20"/>
              </w:rPr>
              <w:t xml:space="preserve"> Lama (article from </w:t>
            </w:r>
            <w:proofErr w:type="spellStart"/>
            <w:r w:rsidR="00247073">
              <w:rPr>
                <w:rFonts w:ascii="Arial" w:hAnsi="Arial" w:cs="Arial"/>
                <w:sz w:val="20"/>
                <w:szCs w:val="20"/>
              </w:rPr>
              <w:t>Delai</w:t>
            </w:r>
            <w:proofErr w:type="spellEnd"/>
            <w:r w:rsidR="00247073">
              <w:rPr>
                <w:rFonts w:ascii="Arial" w:hAnsi="Arial" w:cs="Arial"/>
                <w:sz w:val="20"/>
                <w:szCs w:val="20"/>
              </w:rPr>
              <w:t xml:space="preserve"> Lama website)</w:t>
            </w:r>
            <w:r w:rsidR="00247073">
              <w:rPr>
                <w:rFonts w:ascii="Arial" w:hAnsi="Arial" w:cs="Arial"/>
                <w:sz w:val="20"/>
                <w:szCs w:val="20"/>
              </w:rPr>
              <w:br/>
            </w:r>
            <w:r w:rsidR="00247073">
              <w:rPr>
                <w:rStyle w:val="Strong"/>
                <w:rFonts w:ascii="Arial" w:hAnsi="Arial" w:cs="Arial"/>
                <w:sz w:val="20"/>
                <w:szCs w:val="20"/>
              </w:rPr>
              <w:t xml:space="preserve">1090 </w:t>
            </w:r>
            <w:proofErr w:type="spellStart"/>
            <w:r w:rsidR="00247073">
              <w:rPr>
                <w:rStyle w:val="Strong"/>
                <w:rFonts w:ascii="Arial" w:hAnsi="Arial" w:cs="Arial"/>
                <w:sz w:val="20"/>
                <w:szCs w:val="20"/>
              </w:rPr>
              <w:t>Lexile</w:t>
            </w:r>
            <w:proofErr w:type="spellEnd"/>
          </w:p>
        </w:tc>
        <w:tc>
          <w:tcPr>
            <w:tcW w:w="4050" w:type="dxa"/>
            <w:gridSpan w:val="3"/>
          </w:tcPr>
          <w:p w:rsidR="005E4972" w:rsidRDefault="005E4972" w:rsidP="00002192"/>
        </w:tc>
        <w:tc>
          <w:tcPr>
            <w:tcW w:w="3600" w:type="dxa"/>
            <w:gridSpan w:val="2"/>
          </w:tcPr>
          <w:p w:rsidR="005E4972" w:rsidRDefault="00247073" w:rsidP="00A809A4">
            <w:r>
              <w:t>Socratic Seminar</w:t>
            </w:r>
          </w:p>
          <w:p w:rsidR="00247073" w:rsidRDefault="00247073" w:rsidP="00A809A4">
            <w:r>
              <w:t>Write Synthesis Argument</w:t>
            </w:r>
          </w:p>
        </w:tc>
      </w:tr>
      <w:tr w:rsidR="000A7249" w:rsidTr="000D655B">
        <w:trPr>
          <w:gridAfter w:val="1"/>
          <w:wAfter w:w="5377" w:type="dxa"/>
        </w:trPr>
        <w:tc>
          <w:tcPr>
            <w:tcW w:w="11520" w:type="dxa"/>
            <w:gridSpan w:val="8"/>
          </w:tcPr>
          <w:p w:rsidR="000A7249" w:rsidRDefault="000A7249" w:rsidP="000A7249">
            <w:pPr>
              <w:jc w:val="center"/>
            </w:pPr>
            <w:r>
              <w:t>THANKSGIVING BREAK</w:t>
            </w:r>
          </w:p>
        </w:tc>
      </w:tr>
      <w:tr w:rsidR="00247073" w:rsidTr="005E4972">
        <w:trPr>
          <w:gridAfter w:val="1"/>
          <w:wAfter w:w="5377" w:type="dxa"/>
        </w:trPr>
        <w:tc>
          <w:tcPr>
            <w:tcW w:w="1261" w:type="dxa"/>
          </w:tcPr>
          <w:p w:rsidR="00247073" w:rsidRDefault="00247073" w:rsidP="00247073">
            <w:r>
              <w:t>Weeks 6-8</w:t>
            </w:r>
          </w:p>
        </w:tc>
        <w:tc>
          <w:tcPr>
            <w:tcW w:w="2609" w:type="dxa"/>
            <w:gridSpan w:val="2"/>
          </w:tcPr>
          <w:p w:rsidR="00226C06" w:rsidRPr="00226C06" w:rsidRDefault="00226C06" w:rsidP="00226C06">
            <w:pPr>
              <w:jc w:val="center"/>
              <w:rPr>
                <w:rFonts w:ascii="Arial" w:eastAsia="Times New Roman" w:hAnsi="Arial" w:cs="Arial"/>
                <w:sz w:val="24"/>
                <w:szCs w:val="24"/>
              </w:rPr>
            </w:pPr>
          </w:p>
          <w:p w:rsidR="00247073" w:rsidRDefault="00226C06" w:rsidP="005C1A3C">
            <w:pPr>
              <w:rPr>
                <w:rFonts w:ascii="Arial" w:hAnsi="Arial" w:cs="Arial"/>
                <w:sz w:val="20"/>
                <w:szCs w:val="20"/>
              </w:rPr>
            </w:pPr>
            <w:r>
              <w:rPr>
                <w:rFonts w:ascii="Arial" w:hAnsi="Arial" w:cs="Arial"/>
                <w:i/>
                <w:noProof/>
                <w:sz w:val="20"/>
                <w:szCs w:val="20"/>
              </w:rPr>
              <w:drawing>
                <wp:anchor distT="0" distB="0" distL="114300" distR="114300" simplePos="0" relativeHeight="251721728" behindDoc="1" locked="0" layoutInCell="1" allowOverlap="1">
                  <wp:simplePos x="0" y="0"/>
                  <wp:positionH relativeFrom="column">
                    <wp:posOffset>178435</wp:posOffset>
                  </wp:positionH>
                  <wp:positionV relativeFrom="paragraph">
                    <wp:posOffset>391160</wp:posOffset>
                  </wp:positionV>
                  <wp:extent cx="965835" cy="1428750"/>
                  <wp:effectExtent l="19050" t="0" r="5715" b="0"/>
                  <wp:wrapTight wrapText="bothSides">
                    <wp:wrapPolygon edited="0">
                      <wp:start x="-426" y="0"/>
                      <wp:lineTo x="-426" y="21312"/>
                      <wp:lineTo x="21728" y="21312"/>
                      <wp:lineTo x="21728" y="0"/>
                      <wp:lineTo x="-426" y="0"/>
                    </wp:wrapPolygon>
                  </wp:wrapTight>
                  <wp:docPr id="1" name="Picture 1" descr="Christmas Carol,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istmas Carol, A"/>
                          <pic:cNvPicPr>
                            <a:picLocks noChangeAspect="1" noChangeArrowheads="1"/>
                          </pic:cNvPicPr>
                        </pic:nvPicPr>
                        <pic:blipFill>
                          <a:blip r:embed="rId24" cstate="print"/>
                          <a:srcRect/>
                          <a:stretch>
                            <a:fillRect/>
                          </a:stretch>
                        </pic:blipFill>
                        <pic:spPr bwMode="auto">
                          <a:xfrm>
                            <a:off x="0" y="0"/>
                            <a:ext cx="965835" cy="1428750"/>
                          </a:xfrm>
                          <a:prstGeom prst="rect">
                            <a:avLst/>
                          </a:prstGeom>
                          <a:noFill/>
                          <a:ln w="9525">
                            <a:noFill/>
                            <a:miter lim="800000"/>
                            <a:headEnd/>
                            <a:tailEnd/>
                          </a:ln>
                        </pic:spPr>
                      </pic:pic>
                    </a:graphicData>
                  </a:graphic>
                </wp:anchor>
              </w:drawing>
            </w:r>
            <w:r w:rsidR="00247073" w:rsidRPr="00226C06">
              <w:rPr>
                <w:rFonts w:ascii="Arial" w:hAnsi="Arial" w:cs="Arial"/>
                <w:i/>
                <w:sz w:val="20"/>
                <w:szCs w:val="20"/>
              </w:rPr>
              <w:t>A Christmas Carol</w:t>
            </w:r>
            <w:r w:rsidR="00247073">
              <w:rPr>
                <w:rFonts w:ascii="Arial" w:hAnsi="Arial" w:cs="Arial"/>
                <w:sz w:val="20"/>
                <w:szCs w:val="20"/>
              </w:rPr>
              <w:t>, Charles Dickens</w:t>
            </w:r>
          </w:p>
        </w:tc>
        <w:tc>
          <w:tcPr>
            <w:tcW w:w="4050" w:type="dxa"/>
            <w:gridSpan w:val="3"/>
          </w:tcPr>
          <w:p w:rsidR="00247073" w:rsidRDefault="00247073" w:rsidP="00002192"/>
        </w:tc>
        <w:tc>
          <w:tcPr>
            <w:tcW w:w="3600" w:type="dxa"/>
            <w:gridSpan w:val="2"/>
          </w:tcPr>
          <w:p w:rsidR="00247073" w:rsidRDefault="00247073" w:rsidP="00A809A4"/>
        </w:tc>
      </w:tr>
    </w:tbl>
    <w:p w:rsidR="002F6BF2" w:rsidRDefault="002F6BF2" w:rsidP="003F31B1">
      <w:pPr>
        <w:ind w:hanging="1080"/>
      </w:pPr>
    </w:p>
    <w:p w:rsidR="00226C06" w:rsidRDefault="00226C06" w:rsidP="003F31B1">
      <w:pPr>
        <w:ind w:hanging="1080"/>
      </w:pPr>
    </w:p>
    <w:p w:rsidR="00226C06" w:rsidRDefault="00226C06" w:rsidP="003F31B1">
      <w:pPr>
        <w:ind w:hanging="1080"/>
      </w:pPr>
    </w:p>
    <w:p w:rsidR="000D655B" w:rsidRDefault="000D655B" w:rsidP="003F31B1">
      <w:pPr>
        <w:ind w:hanging="1080"/>
      </w:pPr>
    </w:p>
    <w:p w:rsidR="000D655B" w:rsidRDefault="000D655B" w:rsidP="003F31B1">
      <w:pPr>
        <w:ind w:hanging="1080"/>
      </w:pPr>
    </w:p>
    <w:p w:rsidR="000D655B" w:rsidRDefault="000D655B" w:rsidP="003F31B1">
      <w:pPr>
        <w:ind w:hanging="1080"/>
      </w:pPr>
    </w:p>
    <w:p w:rsidR="000D655B" w:rsidRDefault="000D655B" w:rsidP="003F31B1">
      <w:pPr>
        <w:ind w:hanging="1080"/>
      </w:pPr>
    </w:p>
    <w:p w:rsidR="000D655B" w:rsidRDefault="000D655B" w:rsidP="003F31B1">
      <w:pPr>
        <w:ind w:hanging="1080"/>
      </w:pPr>
    </w:p>
    <w:p w:rsidR="00226C06" w:rsidRDefault="00226C06" w:rsidP="003F31B1">
      <w:pPr>
        <w:ind w:hanging="1080"/>
      </w:pPr>
    </w:p>
    <w:tbl>
      <w:tblPr>
        <w:tblStyle w:val="TableGrid"/>
        <w:tblW w:w="11520" w:type="dxa"/>
        <w:tblInd w:w="-972" w:type="dxa"/>
        <w:tblLook w:val="04A0"/>
      </w:tblPr>
      <w:tblGrid>
        <w:gridCol w:w="2942"/>
        <w:gridCol w:w="1746"/>
        <w:gridCol w:w="442"/>
        <w:gridCol w:w="2070"/>
        <w:gridCol w:w="852"/>
        <w:gridCol w:w="1412"/>
        <w:gridCol w:w="2056"/>
      </w:tblGrid>
      <w:tr w:rsidR="002D6252" w:rsidTr="002D6252">
        <w:tc>
          <w:tcPr>
            <w:tcW w:w="11520" w:type="dxa"/>
            <w:gridSpan w:val="7"/>
          </w:tcPr>
          <w:p w:rsidR="002D6252" w:rsidRDefault="002D6252" w:rsidP="00002192">
            <w:pPr>
              <w:jc w:val="center"/>
            </w:pPr>
            <w:r w:rsidRPr="002D6252">
              <w:rPr>
                <w:sz w:val="28"/>
              </w:rPr>
              <w:t>ASSESSMENTS/</w:t>
            </w:r>
            <w:r w:rsidR="00002192">
              <w:rPr>
                <w:sz w:val="28"/>
              </w:rPr>
              <w:t xml:space="preserve">CHECKS FOR UNDERSTANDING </w:t>
            </w:r>
          </w:p>
        </w:tc>
      </w:tr>
      <w:tr w:rsidR="009B1FFC" w:rsidTr="00247073">
        <w:tc>
          <w:tcPr>
            <w:tcW w:w="2942" w:type="dxa"/>
          </w:tcPr>
          <w:p w:rsidR="002D6252" w:rsidRDefault="002D6252" w:rsidP="003F31B1">
            <w:r>
              <w:rPr>
                <w:b/>
                <w:bCs/>
                <w:sz w:val="23"/>
                <w:szCs w:val="23"/>
              </w:rPr>
              <w:t>INFORMAL OBSERVATIONS</w:t>
            </w:r>
          </w:p>
        </w:tc>
        <w:tc>
          <w:tcPr>
            <w:tcW w:w="2188" w:type="dxa"/>
            <w:gridSpan w:val="2"/>
          </w:tcPr>
          <w:p w:rsidR="002D6252" w:rsidRDefault="002D6252" w:rsidP="003F31B1">
            <w:r>
              <w:rPr>
                <w:b/>
                <w:bCs/>
                <w:sz w:val="23"/>
                <w:szCs w:val="23"/>
              </w:rPr>
              <w:t>DIALOGUE AND DISCUSSION</w:t>
            </w:r>
          </w:p>
        </w:tc>
        <w:tc>
          <w:tcPr>
            <w:tcW w:w="2070" w:type="dxa"/>
          </w:tcPr>
          <w:p w:rsidR="002D6252" w:rsidRDefault="002D6252" w:rsidP="003F31B1">
            <w:r>
              <w:rPr>
                <w:b/>
                <w:bCs/>
                <w:sz w:val="23"/>
                <w:szCs w:val="23"/>
              </w:rPr>
              <w:t>SELECTED RESPONSES</w:t>
            </w:r>
          </w:p>
        </w:tc>
        <w:tc>
          <w:tcPr>
            <w:tcW w:w="2264" w:type="dxa"/>
            <w:gridSpan w:val="2"/>
          </w:tcPr>
          <w:p w:rsidR="002D6252" w:rsidRDefault="002D6252" w:rsidP="003F31B1">
            <w:r>
              <w:rPr>
                <w:b/>
                <w:bCs/>
                <w:sz w:val="23"/>
                <w:szCs w:val="23"/>
              </w:rPr>
              <w:t>CONSTRUCTED RESPONSES</w:t>
            </w:r>
          </w:p>
        </w:tc>
        <w:tc>
          <w:tcPr>
            <w:tcW w:w="2056" w:type="dxa"/>
          </w:tcPr>
          <w:p w:rsidR="002D6252" w:rsidRDefault="002D6252" w:rsidP="003F31B1">
            <w:r>
              <w:rPr>
                <w:b/>
                <w:bCs/>
                <w:sz w:val="23"/>
                <w:szCs w:val="23"/>
              </w:rPr>
              <w:t>SELF</w:t>
            </w:r>
            <w:r w:rsidR="00AF4BFE">
              <w:rPr>
                <w:b/>
                <w:bCs/>
                <w:sz w:val="23"/>
                <w:szCs w:val="23"/>
              </w:rPr>
              <w:t>/PEER</w:t>
            </w:r>
            <w:r>
              <w:rPr>
                <w:b/>
                <w:bCs/>
                <w:sz w:val="23"/>
                <w:szCs w:val="23"/>
              </w:rPr>
              <w:t>-ASSESSMENTS</w:t>
            </w:r>
          </w:p>
        </w:tc>
      </w:tr>
      <w:tr w:rsidR="009B1FFC" w:rsidTr="00247073">
        <w:tc>
          <w:tcPr>
            <w:tcW w:w="2942" w:type="dxa"/>
          </w:tcPr>
          <w:p w:rsidR="009B1FFC" w:rsidRDefault="00D3606C" w:rsidP="002D6252">
            <w:pPr>
              <w:pStyle w:val="Default"/>
              <w:numPr>
                <w:ilvl w:val="0"/>
                <w:numId w:val="10"/>
              </w:numPr>
              <w:ind w:left="162" w:hanging="162"/>
              <w:rPr>
                <w:sz w:val="23"/>
                <w:szCs w:val="23"/>
              </w:rPr>
            </w:pPr>
            <w:r>
              <w:rPr>
                <w:sz w:val="23"/>
                <w:szCs w:val="23"/>
              </w:rPr>
              <w:t>Reading L</w:t>
            </w:r>
            <w:r w:rsidR="004057DD">
              <w:rPr>
                <w:sz w:val="23"/>
                <w:szCs w:val="23"/>
              </w:rPr>
              <w:t>og</w:t>
            </w:r>
          </w:p>
          <w:p w:rsidR="009B1FFC" w:rsidRDefault="00D3606C" w:rsidP="002D6252">
            <w:pPr>
              <w:pStyle w:val="Default"/>
              <w:numPr>
                <w:ilvl w:val="0"/>
                <w:numId w:val="10"/>
              </w:numPr>
              <w:ind w:left="162" w:hanging="162"/>
              <w:rPr>
                <w:sz w:val="23"/>
                <w:szCs w:val="23"/>
              </w:rPr>
            </w:pPr>
            <w:r w:rsidRPr="009B1FFC">
              <w:rPr>
                <w:sz w:val="23"/>
                <w:szCs w:val="23"/>
              </w:rPr>
              <w:t>Writing P</w:t>
            </w:r>
            <w:r w:rsidR="002D6252" w:rsidRPr="009B1FFC">
              <w:rPr>
                <w:sz w:val="23"/>
                <w:szCs w:val="23"/>
              </w:rPr>
              <w:t xml:space="preserve">rocess </w:t>
            </w:r>
          </w:p>
          <w:p w:rsidR="009B1FFC" w:rsidRDefault="00D3606C" w:rsidP="002D6252">
            <w:pPr>
              <w:pStyle w:val="Default"/>
              <w:numPr>
                <w:ilvl w:val="0"/>
                <w:numId w:val="10"/>
              </w:numPr>
              <w:ind w:left="162" w:hanging="162"/>
              <w:rPr>
                <w:sz w:val="23"/>
                <w:szCs w:val="23"/>
              </w:rPr>
            </w:pPr>
            <w:r w:rsidRPr="009B1FFC">
              <w:rPr>
                <w:sz w:val="23"/>
                <w:szCs w:val="23"/>
              </w:rPr>
              <w:t>Text Annotation</w:t>
            </w:r>
          </w:p>
          <w:p w:rsidR="002D6252" w:rsidRDefault="00D3606C" w:rsidP="002D6252">
            <w:pPr>
              <w:pStyle w:val="Default"/>
              <w:numPr>
                <w:ilvl w:val="0"/>
                <w:numId w:val="10"/>
              </w:numPr>
              <w:ind w:left="162" w:hanging="162"/>
              <w:rPr>
                <w:sz w:val="23"/>
                <w:szCs w:val="23"/>
              </w:rPr>
            </w:pPr>
            <w:r w:rsidRPr="009B1FFC">
              <w:rPr>
                <w:sz w:val="23"/>
                <w:szCs w:val="23"/>
              </w:rPr>
              <w:t>Teacher O</w:t>
            </w:r>
            <w:r w:rsidR="002D6252" w:rsidRPr="009B1FFC">
              <w:rPr>
                <w:sz w:val="23"/>
                <w:szCs w:val="23"/>
              </w:rPr>
              <w:t>bservation</w:t>
            </w:r>
          </w:p>
          <w:p w:rsidR="007A5512" w:rsidRPr="009B1FFC" w:rsidRDefault="007A5512" w:rsidP="002D6252">
            <w:pPr>
              <w:pStyle w:val="Default"/>
              <w:numPr>
                <w:ilvl w:val="0"/>
                <w:numId w:val="10"/>
              </w:numPr>
              <w:ind w:left="162" w:hanging="162"/>
              <w:rPr>
                <w:sz w:val="23"/>
                <w:szCs w:val="23"/>
              </w:rPr>
            </w:pPr>
            <w:r>
              <w:rPr>
                <w:sz w:val="23"/>
                <w:szCs w:val="23"/>
              </w:rPr>
              <w:t>Entry and Exit Slips</w:t>
            </w:r>
          </w:p>
        </w:tc>
        <w:tc>
          <w:tcPr>
            <w:tcW w:w="2188" w:type="dxa"/>
            <w:gridSpan w:val="2"/>
          </w:tcPr>
          <w:p w:rsidR="002D6252" w:rsidRPr="009B1FFC" w:rsidRDefault="00AF4BFE" w:rsidP="009B1FFC">
            <w:pPr>
              <w:pStyle w:val="ListParagraph"/>
              <w:numPr>
                <w:ilvl w:val="0"/>
                <w:numId w:val="12"/>
              </w:numPr>
              <w:ind w:left="116" w:hanging="109"/>
              <w:rPr>
                <w:sz w:val="23"/>
                <w:szCs w:val="23"/>
              </w:rPr>
            </w:pPr>
            <w:r w:rsidRPr="009B1FFC">
              <w:rPr>
                <w:sz w:val="23"/>
                <w:szCs w:val="23"/>
              </w:rPr>
              <w:t>Small Group Text-Centered Discussions</w:t>
            </w:r>
          </w:p>
          <w:p w:rsidR="00736F15" w:rsidRPr="009B1FFC" w:rsidRDefault="00736F15" w:rsidP="009B1FFC">
            <w:pPr>
              <w:pStyle w:val="ListParagraph"/>
              <w:numPr>
                <w:ilvl w:val="0"/>
                <w:numId w:val="12"/>
              </w:numPr>
              <w:ind w:left="116" w:hanging="109"/>
              <w:rPr>
                <w:sz w:val="23"/>
                <w:szCs w:val="23"/>
              </w:rPr>
            </w:pPr>
            <w:r w:rsidRPr="009B1FFC">
              <w:rPr>
                <w:sz w:val="23"/>
                <w:szCs w:val="23"/>
              </w:rPr>
              <w:t xml:space="preserve">Socratic </w:t>
            </w:r>
            <w:r w:rsidR="009B1FFC">
              <w:rPr>
                <w:sz w:val="23"/>
                <w:szCs w:val="23"/>
              </w:rPr>
              <w:t>S</w:t>
            </w:r>
            <w:r w:rsidRPr="009B1FFC">
              <w:rPr>
                <w:sz w:val="23"/>
                <w:szCs w:val="23"/>
              </w:rPr>
              <w:t>eminar</w:t>
            </w:r>
          </w:p>
          <w:p w:rsidR="002D6252" w:rsidRDefault="002D6252" w:rsidP="009B1FFC">
            <w:pPr>
              <w:pStyle w:val="ListParagraph"/>
              <w:ind w:left="116"/>
            </w:pPr>
          </w:p>
        </w:tc>
        <w:tc>
          <w:tcPr>
            <w:tcW w:w="2070" w:type="dxa"/>
          </w:tcPr>
          <w:p w:rsidR="002D6252" w:rsidRDefault="002D6252" w:rsidP="009B1FFC">
            <w:pPr>
              <w:pStyle w:val="Default"/>
              <w:numPr>
                <w:ilvl w:val="0"/>
                <w:numId w:val="13"/>
              </w:numPr>
              <w:ind w:left="164" w:hanging="164"/>
              <w:rPr>
                <w:sz w:val="23"/>
                <w:szCs w:val="23"/>
              </w:rPr>
            </w:pPr>
            <w:r>
              <w:rPr>
                <w:sz w:val="23"/>
                <w:szCs w:val="23"/>
              </w:rPr>
              <w:t xml:space="preserve">Graphic </w:t>
            </w:r>
            <w:r w:rsidR="00AF4BFE">
              <w:rPr>
                <w:sz w:val="23"/>
                <w:szCs w:val="23"/>
              </w:rPr>
              <w:t>O</w:t>
            </w:r>
            <w:r>
              <w:rPr>
                <w:sz w:val="23"/>
                <w:szCs w:val="23"/>
              </w:rPr>
              <w:t>rganizers (It Says/I Say/And So)</w:t>
            </w:r>
          </w:p>
          <w:p w:rsidR="004057DD" w:rsidRDefault="009B1FFC" w:rsidP="009B1FFC">
            <w:pPr>
              <w:pStyle w:val="Default"/>
              <w:numPr>
                <w:ilvl w:val="0"/>
                <w:numId w:val="13"/>
              </w:numPr>
              <w:ind w:left="164" w:hanging="164"/>
              <w:rPr>
                <w:sz w:val="23"/>
                <w:szCs w:val="23"/>
              </w:rPr>
            </w:pPr>
            <w:r>
              <w:rPr>
                <w:sz w:val="23"/>
                <w:szCs w:val="23"/>
              </w:rPr>
              <w:t xml:space="preserve">Sticky Notes </w:t>
            </w:r>
            <w:r w:rsidR="004057DD">
              <w:rPr>
                <w:sz w:val="23"/>
                <w:szCs w:val="23"/>
              </w:rPr>
              <w:t>(Evidence/</w:t>
            </w:r>
            <w:r>
              <w:rPr>
                <w:sz w:val="23"/>
                <w:szCs w:val="23"/>
              </w:rPr>
              <w:t xml:space="preserve"> </w:t>
            </w:r>
            <w:r w:rsidR="004057DD">
              <w:rPr>
                <w:sz w:val="23"/>
                <w:szCs w:val="23"/>
              </w:rPr>
              <w:t>Commentary)</w:t>
            </w:r>
          </w:p>
          <w:p w:rsidR="002D6252" w:rsidRDefault="004057DD" w:rsidP="009B1FFC">
            <w:pPr>
              <w:pStyle w:val="Default"/>
              <w:numPr>
                <w:ilvl w:val="0"/>
                <w:numId w:val="13"/>
              </w:numPr>
              <w:ind w:left="164" w:hanging="164"/>
            </w:pPr>
            <w:r>
              <w:rPr>
                <w:sz w:val="23"/>
                <w:szCs w:val="23"/>
              </w:rPr>
              <w:t>Dialectic Journal (Two-Column Notes)</w:t>
            </w:r>
          </w:p>
        </w:tc>
        <w:tc>
          <w:tcPr>
            <w:tcW w:w="2264" w:type="dxa"/>
            <w:gridSpan w:val="2"/>
          </w:tcPr>
          <w:p w:rsidR="002D6252" w:rsidRDefault="002D6252" w:rsidP="009B1FFC">
            <w:pPr>
              <w:pStyle w:val="Default"/>
              <w:numPr>
                <w:ilvl w:val="0"/>
                <w:numId w:val="14"/>
              </w:numPr>
              <w:ind w:left="162" w:hanging="180"/>
              <w:rPr>
                <w:sz w:val="23"/>
                <w:szCs w:val="23"/>
              </w:rPr>
            </w:pPr>
            <w:r>
              <w:rPr>
                <w:sz w:val="23"/>
                <w:szCs w:val="23"/>
              </w:rPr>
              <w:t>Analytical Essay</w:t>
            </w:r>
          </w:p>
          <w:p w:rsidR="00F8358C" w:rsidRDefault="00F8358C" w:rsidP="009B1FFC">
            <w:pPr>
              <w:pStyle w:val="Default"/>
              <w:numPr>
                <w:ilvl w:val="0"/>
                <w:numId w:val="14"/>
              </w:numPr>
              <w:ind w:left="162" w:hanging="180"/>
              <w:rPr>
                <w:sz w:val="23"/>
                <w:szCs w:val="23"/>
              </w:rPr>
            </w:pPr>
            <w:r>
              <w:rPr>
                <w:sz w:val="23"/>
                <w:szCs w:val="23"/>
              </w:rPr>
              <w:t>Analytical Chunks/Paragraphs</w:t>
            </w:r>
          </w:p>
          <w:p w:rsidR="002D6252" w:rsidRDefault="002D6252" w:rsidP="003F31B1"/>
        </w:tc>
        <w:tc>
          <w:tcPr>
            <w:tcW w:w="2056" w:type="dxa"/>
          </w:tcPr>
          <w:p w:rsidR="00AF4BFE" w:rsidRDefault="002D6252" w:rsidP="009B1FFC">
            <w:pPr>
              <w:pStyle w:val="Default"/>
              <w:numPr>
                <w:ilvl w:val="0"/>
                <w:numId w:val="15"/>
              </w:numPr>
              <w:ind w:left="72" w:hanging="102"/>
              <w:rPr>
                <w:sz w:val="23"/>
                <w:szCs w:val="23"/>
              </w:rPr>
            </w:pPr>
            <w:r>
              <w:rPr>
                <w:sz w:val="23"/>
                <w:szCs w:val="23"/>
              </w:rPr>
              <w:t>Self</w:t>
            </w:r>
            <w:r w:rsidR="006538DE">
              <w:rPr>
                <w:sz w:val="23"/>
                <w:szCs w:val="23"/>
              </w:rPr>
              <w:t>/Peer</w:t>
            </w:r>
            <w:r>
              <w:rPr>
                <w:sz w:val="23"/>
                <w:szCs w:val="23"/>
              </w:rPr>
              <w:t>-</w:t>
            </w:r>
            <w:r w:rsidR="009B1FFC">
              <w:rPr>
                <w:sz w:val="23"/>
                <w:szCs w:val="23"/>
              </w:rPr>
              <w:t>A</w:t>
            </w:r>
            <w:r>
              <w:rPr>
                <w:sz w:val="23"/>
                <w:szCs w:val="23"/>
              </w:rPr>
              <w:t xml:space="preserve">ssess </w:t>
            </w:r>
            <w:r w:rsidR="009B1FFC">
              <w:rPr>
                <w:sz w:val="23"/>
                <w:szCs w:val="23"/>
              </w:rPr>
              <w:t>Participation I</w:t>
            </w:r>
            <w:r>
              <w:rPr>
                <w:sz w:val="23"/>
                <w:szCs w:val="23"/>
              </w:rPr>
              <w:t xml:space="preserve">n </w:t>
            </w:r>
            <w:r w:rsidR="009B1FFC">
              <w:rPr>
                <w:sz w:val="23"/>
                <w:szCs w:val="23"/>
              </w:rPr>
              <w:t>D</w:t>
            </w:r>
            <w:r w:rsidR="00AF4BFE">
              <w:rPr>
                <w:sz w:val="23"/>
                <w:szCs w:val="23"/>
              </w:rPr>
              <w:t>iscussions</w:t>
            </w:r>
          </w:p>
          <w:p w:rsidR="002D6252" w:rsidRDefault="00AF4BFE" w:rsidP="009B1FFC">
            <w:pPr>
              <w:pStyle w:val="Default"/>
              <w:numPr>
                <w:ilvl w:val="0"/>
                <w:numId w:val="15"/>
              </w:numPr>
              <w:ind w:left="72" w:hanging="102"/>
              <w:rPr>
                <w:sz w:val="23"/>
                <w:szCs w:val="23"/>
              </w:rPr>
            </w:pPr>
            <w:r>
              <w:rPr>
                <w:sz w:val="23"/>
                <w:szCs w:val="23"/>
              </w:rPr>
              <w:t>Self</w:t>
            </w:r>
            <w:r w:rsidR="009B1FFC">
              <w:rPr>
                <w:sz w:val="23"/>
                <w:szCs w:val="23"/>
              </w:rPr>
              <w:t>/Peer</w:t>
            </w:r>
            <w:r>
              <w:rPr>
                <w:sz w:val="23"/>
                <w:szCs w:val="23"/>
              </w:rPr>
              <w:t>-</w:t>
            </w:r>
            <w:r w:rsidR="009B1FFC">
              <w:rPr>
                <w:sz w:val="23"/>
                <w:szCs w:val="23"/>
              </w:rPr>
              <w:t>A</w:t>
            </w:r>
            <w:r>
              <w:rPr>
                <w:sz w:val="23"/>
                <w:szCs w:val="23"/>
              </w:rPr>
              <w:t xml:space="preserve">ssess </w:t>
            </w:r>
            <w:r w:rsidR="009B1FFC">
              <w:rPr>
                <w:sz w:val="23"/>
                <w:szCs w:val="23"/>
              </w:rPr>
              <w:t>W</w:t>
            </w:r>
            <w:r>
              <w:rPr>
                <w:sz w:val="23"/>
                <w:szCs w:val="23"/>
              </w:rPr>
              <w:t xml:space="preserve">riting </w:t>
            </w:r>
            <w:r w:rsidR="009B1FFC">
              <w:rPr>
                <w:sz w:val="23"/>
                <w:szCs w:val="23"/>
              </w:rPr>
              <w:t>U</w:t>
            </w:r>
            <w:r>
              <w:rPr>
                <w:sz w:val="23"/>
                <w:szCs w:val="23"/>
              </w:rPr>
              <w:t xml:space="preserve">sing </w:t>
            </w:r>
            <w:r w:rsidR="00044BA2">
              <w:rPr>
                <w:sz w:val="23"/>
                <w:szCs w:val="23"/>
              </w:rPr>
              <w:t xml:space="preserve">Student </w:t>
            </w:r>
            <w:r w:rsidR="009B1FFC">
              <w:rPr>
                <w:sz w:val="23"/>
                <w:szCs w:val="23"/>
              </w:rPr>
              <w:t>E</w:t>
            </w:r>
            <w:r>
              <w:rPr>
                <w:sz w:val="23"/>
                <w:szCs w:val="23"/>
              </w:rPr>
              <w:t xml:space="preserve">xemplars and </w:t>
            </w:r>
            <w:r w:rsidR="009B1FFC">
              <w:rPr>
                <w:sz w:val="23"/>
                <w:szCs w:val="23"/>
              </w:rPr>
              <w:t>R</w:t>
            </w:r>
            <w:r>
              <w:rPr>
                <w:sz w:val="23"/>
                <w:szCs w:val="23"/>
              </w:rPr>
              <w:t>ubric</w:t>
            </w:r>
            <w:r w:rsidR="002D6252">
              <w:rPr>
                <w:sz w:val="23"/>
                <w:szCs w:val="23"/>
              </w:rPr>
              <w:t xml:space="preserve"> </w:t>
            </w:r>
          </w:p>
          <w:p w:rsidR="002D6252" w:rsidRDefault="002D6252" w:rsidP="00044BA2">
            <w:pPr>
              <w:pStyle w:val="ListParagraph"/>
              <w:numPr>
                <w:ilvl w:val="0"/>
                <w:numId w:val="15"/>
              </w:numPr>
              <w:ind w:left="72" w:hanging="102"/>
            </w:pPr>
            <w:r w:rsidRPr="009B1FFC">
              <w:rPr>
                <w:sz w:val="23"/>
                <w:szCs w:val="23"/>
              </w:rPr>
              <w:t xml:space="preserve">Performance Task </w:t>
            </w:r>
            <w:r w:rsidR="00044BA2">
              <w:rPr>
                <w:sz w:val="23"/>
                <w:szCs w:val="23"/>
              </w:rPr>
              <w:t xml:space="preserve">Peer Assess Using </w:t>
            </w:r>
            <w:r w:rsidR="00D42E1D" w:rsidRPr="007A5512">
              <w:rPr>
                <w:sz w:val="23"/>
                <w:szCs w:val="23"/>
              </w:rPr>
              <w:t>R</w:t>
            </w:r>
            <w:r w:rsidRPr="007A5512">
              <w:rPr>
                <w:sz w:val="23"/>
                <w:szCs w:val="23"/>
              </w:rPr>
              <w:t>ubric</w:t>
            </w:r>
          </w:p>
        </w:tc>
      </w:tr>
      <w:tr w:rsidR="00736F15" w:rsidTr="00EA5928">
        <w:tc>
          <w:tcPr>
            <w:tcW w:w="11520" w:type="dxa"/>
            <w:gridSpan w:val="7"/>
          </w:tcPr>
          <w:p w:rsidR="00736F15" w:rsidRPr="00736F15" w:rsidRDefault="00736F15" w:rsidP="00736F15">
            <w:pPr>
              <w:pStyle w:val="Default"/>
              <w:jc w:val="center"/>
              <w:rPr>
                <w:b/>
                <w:sz w:val="23"/>
                <w:szCs w:val="23"/>
              </w:rPr>
            </w:pPr>
            <w:r w:rsidRPr="00736F15">
              <w:rPr>
                <w:b/>
                <w:sz w:val="23"/>
                <w:szCs w:val="23"/>
              </w:rPr>
              <w:t>PERFORMANCE TASK</w:t>
            </w:r>
          </w:p>
        </w:tc>
      </w:tr>
      <w:tr w:rsidR="00736F15" w:rsidTr="00F8358C">
        <w:trPr>
          <w:trHeight w:val="1070"/>
        </w:trPr>
        <w:tc>
          <w:tcPr>
            <w:tcW w:w="11520" w:type="dxa"/>
            <w:gridSpan w:val="7"/>
          </w:tcPr>
          <w:p w:rsidR="00606D77" w:rsidRDefault="00606D77" w:rsidP="00736F15"/>
          <w:p w:rsidR="00606D77" w:rsidRDefault="00002192" w:rsidP="00F8358C">
            <w:pPr>
              <w:pStyle w:val="Default"/>
            </w:pPr>
            <w:r>
              <w:t>Write an argument in response to the essential question, synthesizing evidence from at least three (3) of the texts read throughout the quarter. See RUBRIC.</w:t>
            </w:r>
          </w:p>
          <w:p w:rsidR="00F8358C" w:rsidRDefault="00F8358C" w:rsidP="00F8358C">
            <w:pPr>
              <w:pStyle w:val="Default"/>
            </w:pPr>
          </w:p>
          <w:p w:rsidR="00F8358C" w:rsidRDefault="00F8358C" w:rsidP="00F8358C">
            <w:pPr>
              <w:pStyle w:val="Default"/>
              <w:rPr>
                <w:sz w:val="23"/>
                <w:szCs w:val="23"/>
              </w:rPr>
            </w:pPr>
          </w:p>
        </w:tc>
      </w:tr>
      <w:tr w:rsidR="000E5B30" w:rsidTr="000E5B30">
        <w:trPr>
          <w:trHeight w:val="350"/>
        </w:trPr>
        <w:tc>
          <w:tcPr>
            <w:tcW w:w="11520" w:type="dxa"/>
            <w:gridSpan w:val="7"/>
          </w:tcPr>
          <w:p w:rsidR="000E5B30" w:rsidRPr="000E5B30" w:rsidRDefault="000E5B30" w:rsidP="000E5B30">
            <w:pPr>
              <w:jc w:val="center"/>
              <w:rPr>
                <w:sz w:val="28"/>
                <w:szCs w:val="28"/>
              </w:rPr>
            </w:pPr>
            <w:r w:rsidRPr="000E5B30">
              <w:rPr>
                <w:sz w:val="28"/>
                <w:szCs w:val="28"/>
              </w:rPr>
              <w:t>TEACHER RESOURCES</w:t>
            </w:r>
          </w:p>
        </w:tc>
      </w:tr>
      <w:tr w:rsidR="000E5B30" w:rsidTr="00247073">
        <w:trPr>
          <w:trHeight w:val="4283"/>
        </w:trPr>
        <w:tc>
          <w:tcPr>
            <w:tcW w:w="4688" w:type="dxa"/>
            <w:gridSpan w:val="2"/>
          </w:tcPr>
          <w:p w:rsidR="000E5B30" w:rsidRDefault="000E5B30" w:rsidP="000E5B30">
            <w:pPr>
              <w:rPr>
                <w:sz w:val="24"/>
                <w:szCs w:val="24"/>
                <w:u w:val="single"/>
              </w:rPr>
            </w:pPr>
            <w:r>
              <w:rPr>
                <w:noProof/>
                <w:sz w:val="24"/>
                <w:szCs w:val="24"/>
                <w:u w:val="single"/>
              </w:rPr>
              <w:t>STUDENT TEXTS</w:t>
            </w:r>
          </w:p>
          <w:p w:rsidR="000E5B30" w:rsidRPr="000E5B30" w:rsidRDefault="000E5B30" w:rsidP="000E5B30">
            <w:pPr>
              <w:rPr>
                <w:i/>
                <w:sz w:val="24"/>
                <w:szCs w:val="24"/>
              </w:rPr>
            </w:pPr>
            <w:r>
              <w:rPr>
                <w:i/>
                <w:sz w:val="24"/>
                <w:szCs w:val="24"/>
              </w:rPr>
              <w:t>One Copy Per S</w:t>
            </w:r>
            <w:r w:rsidRPr="000E5B30">
              <w:rPr>
                <w:i/>
                <w:sz w:val="24"/>
                <w:szCs w:val="24"/>
              </w:rPr>
              <w:t>tudent</w:t>
            </w:r>
          </w:p>
          <w:p w:rsidR="000E5B30" w:rsidRPr="000E5B30" w:rsidRDefault="000E5B30" w:rsidP="000E5B30">
            <w:pPr>
              <w:rPr>
                <w:i/>
                <w:sz w:val="24"/>
                <w:szCs w:val="24"/>
              </w:rPr>
            </w:pPr>
          </w:p>
          <w:p w:rsidR="000E5B30" w:rsidRDefault="000E5B30" w:rsidP="000E5B30">
            <w:pPr>
              <w:rPr>
                <w:sz w:val="24"/>
                <w:szCs w:val="24"/>
              </w:rPr>
            </w:pPr>
          </w:p>
          <w:p w:rsidR="000E5B30" w:rsidRDefault="000E5B30" w:rsidP="000E5B30">
            <w:pPr>
              <w:rPr>
                <w:i/>
                <w:sz w:val="24"/>
                <w:szCs w:val="24"/>
              </w:rPr>
            </w:pPr>
          </w:p>
          <w:p w:rsidR="000E5B30" w:rsidRDefault="000E5B30" w:rsidP="000E5B30">
            <w:pPr>
              <w:rPr>
                <w:i/>
                <w:sz w:val="24"/>
                <w:szCs w:val="24"/>
              </w:rPr>
            </w:pPr>
          </w:p>
          <w:p w:rsidR="000E5B30" w:rsidRDefault="000E5B30" w:rsidP="000E5B30">
            <w:pPr>
              <w:rPr>
                <w:i/>
                <w:sz w:val="24"/>
                <w:szCs w:val="24"/>
              </w:rPr>
            </w:pPr>
          </w:p>
          <w:p w:rsidR="000E5B30" w:rsidRDefault="000E5B30" w:rsidP="000E5B30">
            <w:pPr>
              <w:rPr>
                <w:i/>
                <w:sz w:val="24"/>
                <w:szCs w:val="24"/>
              </w:rPr>
            </w:pPr>
          </w:p>
          <w:p w:rsidR="000E5B30" w:rsidRPr="000E5B30" w:rsidRDefault="000E5B30" w:rsidP="000E5B30">
            <w:pPr>
              <w:rPr>
                <w:i/>
                <w:sz w:val="24"/>
                <w:szCs w:val="24"/>
                <w:u w:val="single"/>
              </w:rPr>
            </w:pPr>
          </w:p>
        </w:tc>
        <w:tc>
          <w:tcPr>
            <w:tcW w:w="3364" w:type="dxa"/>
            <w:gridSpan w:val="3"/>
          </w:tcPr>
          <w:p w:rsidR="000E5B30" w:rsidRPr="00DD3201" w:rsidRDefault="000E5B30" w:rsidP="00736F15">
            <w:pPr>
              <w:rPr>
                <w:sz w:val="24"/>
                <w:szCs w:val="24"/>
                <w:u w:val="single"/>
              </w:rPr>
            </w:pPr>
            <w:r w:rsidRPr="00DD3201">
              <w:rPr>
                <w:sz w:val="24"/>
                <w:szCs w:val="24"/>
                <w:u w:val="single"/>
              </w:rPr>
              <w:t>T</w:t>
            </w:r>
            <w:r w:rsidR="00DD3201">
              <w:rPr>
                <w:sz w:val="24"/>
                <w:szCs w:val="24"/>
                <w:u w:val="single"/>
              </w:rPr>
              <w:t>EACHER TEXTS</w:t>
            </w:r>
          </w:p>
          <w:p w:rsidR="00C63428" w:rsidRDefault="00E550D4" w:rsidP="00C63428">
            <w:pPr>
              <w:tabs>
                <w:tab w:val="left" w:pos="1395"/>
              </w:tabs>
              <w:rPr>
                <w:sz w:val="24"/>
                <w:szCs w:val="24"/>
              </w:rPr>
            </w:pPr>
            <w:r>
              <w:rPr>
                <w:i/>
                <w:noProof/>
                <w:sz w:val="24"/>
                <w:szCs w:val="24"/>
              </w:rPr>
              <w:drawing>
                <wp:anchor distT="0" distB="0" distL="114300" distR="114300" simplePos="0" relativeHeight="251718656" behindDoc="1" locked="0" layoutInCell="1" allowOverlap="1">
                  <wp:simplePos x="0" y="0"/>
                  <wp:positionH relativeFrom="column">
                    <wp:posOffset>-60325</wp:posOffset>
                  </wp:positionH>
                  <wp:positionV relativeFrom="paragraph">
                    <wp:posOffset>239395</wp:posOffset>
                  </wp:positionV>
                  <wp:extent cx="741045" cy="923925"/>
                  <wp:effectExtent l="171450" t="133350" r="363855" b="314325"/>
                  <wp:wrapTight wrapText="bothSides">
                    <wp:wrapPolygon edited="0">
                      <wp:start x="6108" y="-3118"/>
                      <wp:lineTo x="1666" y="-2672"/>
                      <wp:lineTo x="-4997" y="1336"/>
                      <wp:lineTo x="-3332" y="25386"/>
                      <wp:lineTo x="1666" y="28948"/>
                      <wp:lineTo x="3332" y="28948"/>
                      <wp:lineTo x="23877" y="28948"/>
                      <wp:lineTo x="24987" y="28948"/>
                      <wp:lineTo x="30540" y="25831"/>
                      <wp:lineTo x="30540" y="25386"/>
                      <wp:lineTo x="31650" y="18705"/>
                      <wp:lineTo x="31650" y="4008"/>
                      <wp:lineTo x="32206" y="1781"/>
                      <wp:lineTo x="25542" y="-2672"/>
                      <wp:lineTo x="21100" y="-3118"/>
                      <wp:lineTo x="6108" y="-3118"/>
                    </wp:wrapPolygon>
                  </wp:wrapTight>
                  <wp:docPr id="16" name="Picture 16" descr="http://www.heinemann.com/shared/covers/97803250425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heinemann.com/shared/covers/9780325042534.jpg"/>
                          <pic:cNvPicPr>
                            <a:picLocks noChangeAspect="1" noChangeArrowheads="1"/>
                          </pic:cNvPicPr>
                        </pic:nvPicPr>
                        <pic:blipFill>
                          <a:blip r:embed="rId13" cstate="print"/>
                          <a:srcRect/>
                          <a:stretch>
                            <a:fillRect/>
                          </a:stretch>
                        </pic:blipFill>
                        <pic:spPr bwMode="auto">
                          <a:xfrm>
                            <a:off x="0" y="0"/>
                            <a:ext cx="741045" cy="923925"/>
                          </a:xfrm>
                          <a:prstGeom prst="rect">
                            <a:avLst/>
                          </a:prstGeom>
                          <a:ln>
                            <a:noFill/>
                          </a:ln>
                          <a:effectLst>
                            <a:outerShdw blurRad="292100" dist="139700" dir="2700000" algn="tl" rotWithShape="0">
                              <a:srgbClr val="333333">
                                <a:alpha val="65000"/>
                              </a:srgbClr>
                            </a:outerShdw>
                          </a:effectLst>
                        </pic:spPr>
                      </pic:pic>
                    </a:graphicData>
                  </a:graphic>
                </wp:anchor>
              </w:drawing>
            </w:r>
            <w:r w:rsidR="00C63428" w:rsidRPr="00C63428">
              <w:rPr>
                <w:i/>
                <w:sz w:val="24"/>
                <w:szCs w:val="24"/>
              </w:rPr>
              <w:t>Paragraphs for High School: A Sentence-Composing Approach</w:t>
            </w:r>
            <w:r w:rsidR="00C63428">
              <w:rPr>
                <w:sz w:val="24"/>
                <w:szCs w:val="24"/>
              </w:rPr>
              <w:t xml:space="preserve"> by Don and Jenny </w:t>
            </w:r>
            <w:proofErr w:type="spellStart"/>
            <w:r w:rsidR="00C63428">
              <w:rPr>
                <w:sz w:val="24"/>
                <w:szCs w:val="24"/>
              </w:rPr>
              <w:t>Killgallon</w:t>
            </w:r>
            <w:proofErr w:type="spellEnd"/>
          </w:p>
          <w:p w:rsidR="00C63428" w:rsidRDefault="00C63428" w:rsidP="00736F15">
            <w:pPr>
              <w:rPr>
                <w:sz w:val="24"/>
                <w:szCs w:val="24"/>
              </w:rPr>
            </w:pPr>
          </w:p>
          <w:p w:rsidR="00C63428" w:rsidRDefault="00C63428" w:rsidP="00736F15">
            <w:pPr>
              <w:rPr>
                <w:sz w:val="24"/>
                <w:szCs w:val="24"/>
              </w:rPr>
            </w:pPr>
          </w:p>
          <w:p w:rsidR="00DD3201" w:rsidRPr="000E5B30" w:rsidRDefault="00DD3201" w:rsidP="00736F15">
            <w:pPr>
              <w:rPr>
                <w:sz w:val="28"/>
                <w:szCs w:val="28"/>
              </w:rPr>
            </w:pPr>
          </w:p>
        </w:tc>
        <w:tc>
          <w:tcPr>
            <w:tcW w:w="3468" w:type="dxa"/>
            <w:gridSpan w:val="2"/>
          </w:tcPr>
          <w:p w:rsidR="00DD3201" w:rsidRPr="00DD3201" w:rsidRDefault="00DD3201" w:rsidP="00736F15">
            <w:pPr>
              <w:rPr>
                <w:sz w:val="24"/>
                <w:szCs w:val="24"/>
                <w:u w:val="single"/>
              </w:rPr>
            </w:pPr>
            <w:r w:rsidRPr="00DD3201">
              <w:rPr>
                <w:sz w:val="24"/>
                <w:szCs w:val="24"/>
                <w:u w:val="single"/>
              </w:rPr>
              <w:t>CURRICULUM DOCUMENTS</w:t>
            </w:r>
          </w:p>
          <w:p w:rsidR="00DD3201" w:rsidRPr="00DD3201" w:rsidRDefault="00DD3201" w:rsidP="00DD3201">
            <w:pPr>
              <w:rPr>
                <w:sz w:val="24"/>
                <w:szCs w:val="24"/>
              </w:rPr>
            </w:pPr>
          </w:p>
        </w:tc>
      </w:tr>
      <w:tr w:rsidR="00B436EB" w:rsidTr="00247073">
        <w:trPr>
          <w:trHeight w:val="4283"/>
        </w:trPr>
        <w:tc>
          <w:tcPr>
            <w:tcW w:w="4688" w:type="dxa"/>
            <w:gridSpan w:val="2"/>
          </w:tcPr>
          <w:p w:rsidR="00B436EB" w:rsidRDefault="00B436EB" w:rsidP="000E5B30">
            <w:r>
              <w:lastRenderedPageBreak/>
              <w:t>Videos:</w:t>
            </w:r>
          </w:p>
          <w:p w:rsidR="00B436EB" w:rsidRDefault="00B436EB" w:rsidP="000E5B30">
            <w:r>
              <w:t xml:space="preserve">“The McCarthy </w:t>
            </w:r>
            <w:proofErr w:type="spellStart"/>
            <w:r>
              <w:t>Witchhunts</w:t>
            </w:r>
            <w:proofErr w:type="spellEnd"/>
            <w:r>
              <w:t>” (Created by an AP US History student)</w:t>
            </w:r>
          </w:p>
          <w:p w:rsidR="00B436EB" w:rsidRDefault="0075761F" w:rsidP="000E5B30">
            <w:hyperlink r:id="rId25" w:history="1">
              <w:r w:rsidR="00B436EB">
                <w:rPr>
                  <w:rStyle w:val="Hyperlink"/>
                </w:rPr>
                <w:t>http://www.youtube.com/watch?v=v4N46jLdhCU</w:t>
              </w:r>
            </w:hyperlink>
          </w:p>
          <w:p w:rsidR="00B436EB" w:rsidRDefault="00B436EB" w:rsidP="000E5B30">
            <w:pPr>
              <w:rPr>
                <w:noProof/>
                <w:sz w:val="24"/>
                <w:szCs w:val="24"/>
                <w:u w:val="single"/>
              </w:rPr>
            </w:pPr>
          </w:p>
        </w:tc>
        <w:tc>
          <w:tcPr>
            <w:tcW w:w="3364" w:type="dxa"/>
            <w:gridSpan w:val="3"/>
          </w:tcPr>
          <w:p w:rsidR="00B436EB" w:rsidRPr="00DD3201" w:rsidRDefault="00B436EB" w:rsidP="00736F15">
            <w:pPr>
              <w:rPr>
                <w:sz w:val="24"/>
                <w:szCs w:val="24"/>
                <w:u w:val="single"/>
              </w:rPr>
            </w:pPr>
          </w:p>
        </w:tc>
        <w:tc>
          <w:tcPr>
            <w:tcW w:w="3468" w:type="dxa"/>
            <w:gridSpan w:val="2"/>
          </w:tcPr>
          <w:p w:rsidR="00B436EB" w:rsidRPr="00DD3201" w:rsidRDefault="00B436EB" w:rsidP="00736F15">
            <w:pPr>
              <w:rPr>
                <w:sz w:val="24"/>
                <w:szCs w:val="24"/>
                <w:u w:val="single"/>
              </w:rPr>
            </w:pPr>
          </w:p>
        </w:tc>
      </w:tr>
    </w:tbl>
    <w:tbl>
      <w:tblPr>
        <w:tblW w:w="10105" w:type="dxa"/>
        <w:tblBorders>
          <w:top w:val="nil"/>
          <w:left w:val="nil"/>
          <w:bottom w:val="nil"/>
          <w:right w:val="nil"/>
        </w:tblBorders>
        <w:tblLayout w:type="fixed"/>
        <w:tblLook w:val="0000"/>
      </w:tblPr>
      <w:tblGrid>
        <w:gridCol w:w="2021"/>
        <w:gridCol w:w="2021"/>
        <w:gridCol w:w="2021"/>
        <w:gridCol w:w="2021"/>
        <w:gridCol w:w="2021"/>
      </w:tblGrid>
      <w:tr w:rsidR="00AF0212" w:rsidTr="007A5512">
        <w:trPr>
          <w:trHeight w:val="851"/>
        </w:trPr>
        <w:tc>
          <w:tcPr>
            <w:tcW w:w="2021" w:type="dxa"/>
          </w:tcPr>
          <w:p w:rsidR="00AF0212" w:rsidRDefault="00AF0212">
            <w:pPr>
              <w:pStyle w:val="Default"/>
              <w:rPr>
                <w:sz w:val="23"/>
                <w:szCs w:val="23"/>
              </w:rPr>
            </w:pPr>
          </w:p>
        </w:tc>
        <w:tc>
          <w:tcPr>
            <w:tcW w:w="2021" w:type="dxa"/>
          </w:tcPr>
          <w:p w:rsidR="00AF0212" w:rsidRDefault="00AF0212" w:rsidP="00AF0212">
            <w:pPr>
              <w:pStyle w:val="Default"/>
              <w:rPr>
                <w:sz w:val="23"/>
                <w:szCs w:val="23"/>
              </w:rPr>
            </w:pPr>
          </w:p>
        </w:tc>
        <w:tc>
          <w:tcPr>
            <w:tcW w:w="2021" w:type="dxa"/>
          </w:tcPr>
          <w:p w:rsidR="00AF0212" w:rsidRDefault="00AF0212">
            <w:pPr>
              <w:pStyle w:val="Default"/>
              <w:rPr>
                <w:sz w:val="23"/>
                <w:szCs w:val="23"/>
              </w:rPr>
            </w:pPr>
            <w:r>
              <w:rPr>
                <w:sz w:val="23"/>
                <w:szCs w:val="23"/>
              </w:rPr>
              <w:t xml:space="preserve"> </w:t>
            </w:r>
          </w:p>
        </w:tc>
        <w:tc>
          <w:tcPr>
            <w:tcW w:w="2021" w:type="dxa"/>
          </w:tcPr>
          <w:p w:rsidR="00AF0212" w:rsidRDefault="00AF0212">
            <w:pPr>
              <w:pStyle w:val="Default"/>
              <w:rPr>
                <w:sz w:val="23"/>
                <w:szCs w:val="23"/>
              </w:rPr>
            </w:pPr>
          </w:p>
        </w:tc>
        <w:tc>
          <w:tcPr>
            <w:tcW w:w="2021" w:type="dxa"/>
          </w:tcPr>
          <w:p w:rsidR="00AF0212" w:rsidRDefault="00AF0212">
            <w:pPr>
              <w:pStyle w:val="Default"/>
              <w:rPr>
                <w:sz w:val="23"/>
                <w:szCs w:val="23"/>
              </w:rPr>
            </w:pPr>
            <w:r>
              <w:rPr>
                <w:sz w:val="23"/>
                <w:szCs w:val="23"/>
              </w:rPr>
              <w:t xml:space="preserve"> </w:t>
            </w:r>
          </w:p>
        </w:tc>
      </w:tr>
    </w:tbl>
    <w:p w:rsidR="00AF0212" w:rsidRDefault="00AF0212" w:rsidP="003F31B1">
      <w:pPr>
        <w:ind w:hanging="1080"/>
      </w:pPr>
    </w:p>
    <w:sectPr w:rsidR="00AF0212" w:rsidSect="00561CA0">
      <w:headerReference w:type="default" r:id="rId26"/>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7B6" w:rsidRDefault="007037B6" w:rsidP="0052405A">
      <w:pPr>
        <w:spacing w:after="0" w:line="240" w:lineRule="auto"/>
      </w:pPr>
      <w:r>
        <w:separator/>
      </w:r>
    </w:p>
  </w:endnote>
  <w:endnote w:type="continuationSeparator" w:id="0">
    <w:p w:rsidR="007037B6" w:rsidRDefault="007037B6" w:rsidP="005240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7B6" w:rsidRDefault="007037B6" w:rsidP="0052405A">
      <w:pPr>
        <w:spacing w:after="0" w:line="240" w:lineRule="auto"/>
      </w:pPr>
      <w:r>
        <w:separator/>
      </w:r>
    </w:p>
  </w:footnote>
  <w:footnote w:type="continuationSeparator" w:id="0">
    <w:p w:rsidR="007037B6" w:rsidRDefault="007037B6" w:rsidP="005240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7B6" w:rsidRDefault="0075761F">
    <w:pPr>
      <w:pStyle w:val="Header"/>
    </w:pPr>
    <w:r>
      <w:rPr>
        <w:noProof/>
      </w:rPr>
      <w:pict>
        <v:rect id="_x0000_s1033" style="position:absolute;margin-left:0;margin-top:0;width:580.4pt;height:41.75pt;z-index:251663360;mso-width-percent:950;mso-position-horizontal:center;mso-position-horizontal-relative:page;mso-position-vertical:center;mso-position-vertical-relative:top-margin-area;mso-width-percent:950" o:regroupid="1" filled="f" strokeweight="1pt">
          <w10:wrap anchorx="page"/>
        </v:rect>
      </w:pict>
    </w:r>
    <w:r>
      <w:rPr>
        <w:noProof/>
      </w:rPr>
      <w:pict>
        <v:rect id="_x0000_s1032" style="position:absolute;margin-left:488.35pt;margin-top:0;width:105.3pt;height:36pt;z-index:251662336;mso-position-horizontal-relative:page;mso-position-vertical:center;mso-position-vertical-relative:top-margin-area;v-text-anchor:middle" o:regroupid="1" fillcolor="black [3213]" stroked="f" strokecolor="white [3212]" strokeweight="2pt">
          <v:fill color2="#943634 [2405]"/>
          <v:textbox style="mso-next-textbox:#_x0000_s1032">
            <w:txbxContent>
              <w:sdt>
                <w:sdtPr>
                  <w:rPr>
                    <w:color w:val="FFFFFF" w:themeColor="background1"/>
                    <w:sz w:val="36"/>
                    <w:szCs w:val="36"/>
                  </w:rPr>
                  <w:alias w:val="Year"/>
                  <w:id w:val="83110830"/>
                  <w:placeholder>
                    <w:docPart w:val="01005011129642DCA6AA0AEB13903914"/>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7037B6" w:rsidRDefault="007037B6">
                    <w:pPr>
                      <w:pStyle w:val="Header"/>
                      <w:rPr>
                        <w:color w:val="FFFFFF" w:themeColor="background1"/>
                        <w:sz w:val="36"/>
                        <w:szCs w:val="36"/>
                      </w:rPr>
                    </w:pPr>
                    <w:r>
                      <w:rPr>
                        <w:color w:val="FFFFFF" w:themeColor="background1"/>
                        <w:sz w:val="36"/>
                        <w:szCs w:val="36"/>
                      </w:rPr>
                      <w:t>2012-2013</w:t>
                    </w:r>
                  </w:p>
                </w:sdtContent>
              </w:sdt>
            </w:txbxContent>
          </v:textbox>
          <w10:wrap anchorx="page"/>
        </v:rect>
      </w:pict>
    </w:r>
    <w:r>
      <w:rPr>
        <w:noProof/>
      </w:rPr>
      <w:pict>
        <v:rect id="_x0000_s1031" style="position:absolute;margin-left:18.15pt;margin-top:0;width:468.2pt;height:36pt;z-index:251661312;mso-position-horizontal-relative:page;mso-position-vertical:center;mso-position-vertical-relative:top-margin-area;v-text-anchor:middle" o:regroupid="1" fillcolor="#e36c0a [2409]" stroked="f" strokecolor="white [3212]" strokeweight="1.5pt">
          <v:textbox style="mso-next-textbox:#_x0000_s1031">
            <w:txbxContent>
              <w:sdt>
                <w:sdtPr>
                  <w:rPr>
                    <w:color w:val="FFFFFF" w:themeColor="background1"/>
                    <w:sz w:val="40"/>
                    <w:szCs w:val="28"/>
                  </w:rPr>
                  <w:alias w:val="Title"/>
                  <w:id w:val="83110831"/>
                  <w:placeholder>
                    <w:docPart w:val="E0C311074C33447DBBB52BDB6A319567"/>
                  </w:placeholder>
                  <w:dataBinding w:prefixMappings="xmlns:ns0='http://schemas.openxmlformats.org/package/2006/metadata/core-properties' xmlns:ns1='http://purl.org/dc/elements/1.1/'" w:xpath="/ns0:coreProperties[1]/ns1:title[1]" w:storeItemID="{6C3C8BC8-F283-45AE-878A-BAB7291924A1}"/>
                  <w:text/>
                </w:sdtPr>
                <w:sdtContent>
                  <w:p w:rsidR="007037B6" w:rsidRPr="00426396" w:rsidRDefault="007037B6">
                    <w:pPr>
                      <w:pStyle w:val="Header"/>
                      <w:rPr>
                        <w:color w:val="FFFFFF" w:themeColor="background1"/>
                        <w:sz w:val="48"/>
                        <w:szCs w:val="28"/>
                      </w:rPr>
                    </w:pPr>
                    <w:r>
                      <w:rPr>
                        <w:color w:val="FFFFFF" w:themeColor="background1"/>
                        <w:sz w:val="40"/>
                        <w:szCs w:val="28"/>
                      </w:rPr>
                      <w:t xml:space="preserve">THE WHAT   English 10 </w:t>
                    </w:r>
                    <w:proofErr w:type="gramStart"/>
                    <w:r>
                      <w:rPr>
                        <w:color w:val="FFFFFF" w:themeColor="background1"/>
                        <w:sz w:val="40"/>
                        <w:szCs w:val="28"/>
                      </w:rPr>
                      <w:t>Unit</w:t>
                    </w:r>
                    <w:proofErr w:type="gramEnd"/>
                    <w:r>
                      <w:rPr>
                        <w:color w:val="FFFFFF" w:themeColor="background1"/>
                        <w:sz w:val="40"/>
                        <w:szCs w:val="28"/>
                      </w:rPr>
                      <w:t xml:space="preserve"> 2</w:t>
                    </w:r>
                  </w:p>
                </w:sdtContent>
              </w:sdt>
            </w:txbxContent>
          </v:textbox>
          <w10:wrap anchorx="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bullet"/>
      <w:lvlText w:val="●"/>
      <w:lvlJc w:val="left"/>
      <w:pPr>
        <w:tabs>
          <w:tab w:val="num" w:pos="360"/>
        </w:tabs>
        <w:ind w:left="720" w:hanging="360"/>
      </w:pPr>
      <w:rPr>
        <w:rFonts w:ascii="Calibri" w:eastAsia="Calibri" w:hAnsi="Calibri" w:cs="Calibri"/>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Calibri" w:eastAsia="Calibri" w:hAnsi="Calibri" w:cs="Calibri"/>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Calibri" w:eastAsia="Calibri" w:hAnsi="Calibri" w:cs="Calibri"/>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Calibri" w:eastAsia="Calibri" w:hAnsi="Calibri" w:cs="Calibri"/>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Calibri" w:eastAsia="Calibri" w:hAnsi="Calibri" w:cs="Calibri"/>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Calibri" w:eastAsia="Calibri" w:hAnsi="Calibri" w:cs="Calibri"/>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Calibri" w:eastAsia="Calibri" w:hAnsi="Calibri" w:cs="Calibri"/>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Calibri" w:eastAsia="Calibri" w:hAnsi="Calibri" w:cs="Calibri"/>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Calibri" w:eastAsia="Calibri" w:hAnsi="Calibri" w:cs="Calibri"/>
        <w:b w:val="0"/>
        <w:bCs w:val="0"/>
        <w:i w:val="0"/>
        <w:iCs w:val="0"/>
        <w:strike w:val="0"/>
        <w:color w:val="000000"/>
        <w:sz w:val="22"/>
        <w:szCs w:val="22"/>
        <w:u w:val="none"/>
      </w:rPr>
    </w:lvl>
  </w:abstractNum>
  <w:abstractNum w:abstractNumId="1">
    <w:nsid w:val="02312FD0"/>
    <w:multiLevelType w:val="hybridMultilevel"/>
    <w:tmpl w:val="45703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0F6A45"/>
    <w:multiLevelType w:val="hybridMultilevel"/>
    <w:tmpl w:val="5410567E"/>
    <w:lvl w:ilvl="0" w:tplc="967CADE0">
      <w:start w:val="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150D6C"/>
    <w:multiLevelType w:val="hybridMultilevel"/>
    <w:tmpl w:val="0FFEE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4C53B1"/>
    <w:multiLevelType w:val="hybridMultilevel"/>
    <w:tmpl w:val="6D16527A"/>
    <w:lvl w:ilvl="0" w:tplc="967CADE0">
      <w:start w:val="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C024D0"/>
    <w:multiLevelType w:val="hybridMultilevel"/>
    <w:tmpl w:val="F1F85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5752E8"/>
    <w:multiLevelType w:val="hybridMultilevel"/>
    <w:tmpl w:val="51802F00"/>
    <w:lvl w:ilvl="0" w:tplc="8458CD02">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385A71"/>
    <w:multiLevelType w:val="hybridMultilevel"/>
    <w:tmpl w:val="375E7BB4"/>
    <w:lvl w:ilvl="0" w:tplc="EE5021DC">
      <w:start w:val="3"/>
      <w:numFmt w:val="bullet"/>
      <w:lvlText w:val=""/>
      <w:lvlJc w:val="left"/>
      <w:pPr>
        <w:ind w:left="390" w:hanging="360"/>
      </w:pPr>
      <w:rPr>
        <w:rFonts w:ascii="Symbol" w:eastAsia="Calibri" w:hAnsi="Symbol" w:cstheme="minorHAns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8">
    <w:nsid w:val="181A61C6"/>
    <w:multiLevelType w:val="hybridMultilevel"/>
    <w:tmpl w:val="76982A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594257"/>
    <w:multiLevelType w:val="hybridMultilevel"/>
    <w:tmpl w:val="A68E2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6969E4"/>
    <w:multiLevelType w:val="hybridMultilevel"/>
    <w:tmpl w:val="2B70F198"/>
    <w:lvl w:ilvl="0" w:tplc="9C342224">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E40F98"/>
    <w:multiLevelType w:val="hybridMultilevel"/>
    <w:tmpl w:val="D682D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BF2AE3"/>
    <w:multiLevelType w:val="hybridMultilevel"/>
    <w:tmpl w:val="4CBE6330"/>
    <w:lvl w:ilvl="0" w:tplc="31F03A98">
      <w:start w:val="2012"/>
      <w:numFmt w:val="bullet"/>
      <w:lvlText w:val=""/>
      <w:lvlJc w:val="left"/>
      <w:pPr>
        <w:ind w:left="720" w:hanging="360"/>
      </w:pPr>
      <w:rPr>
        <w:rFonts w:ascii="Symbol" w:eastAsia="Calibr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755E10"/>
    <w:multiLevelType w:val="hybridMultilevel"/>
    <w:tmpl w:val="B0C29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F9323B"/>
    <w:multiLevelType w:val="hybridMultilevel"/>
    <w:tmpl w:val="9ABA7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7C5383"/>
    <w:multiLevelType w:val="multilevel"/>
    <w:tmpl w:val="1C30C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753ABF"/>
    <w:multiLevelType w:val="hybridMultilevel"/>
    <w:tmpl w:val="02DAE496"/>
    <w:lvl w:ilvl="0" w:tplc="967CADE0">
      <w:start w:val="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B1365E"/>
    <w:multiLevelType w:val="hybridMultilevel"/>
    <w:tmpl w:val="D9C29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256F5C"/>
    <w:multiLevelType w:val="hybridMultilevel"/>
    <w:tmpl w:val="FACE4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B63298"/>
    <w:multiLevelType w:val="hybridMultilevel"/>
    <w:tmpl w:val="602CD9E4"/>
    <w:lvl w:ilvl="0" w:tplc="967CADE0">
      <w:start w:val="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ECC2E51"/>
    <w:multiLevelType w:val="hybridMultilevel"/>
    <w:tmpl w:val="144AD18C"/>
    <w:lvl w:ilvl="0" w:tplc="967CADE0">
      <w:start w:val="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CD1DDC"/>
    <w:multiLevelType w:val="hybridMultilevel"/>
    <w:tmpl w:val="839EE7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833AAB"/>
    <w:multiLevelType w:val="hybridMultilevel"/>
    <w:tmpl w:val="F4C60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1E2779"/>
    <w:multiLevelType w:val="hybridMultilevel"/>
    <w:tmpl w:val="F1BEC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6A5355"/>
    <w:multiLevelType w:val="hybridMultilevel"/>
    <w:tmpl w:val="455E8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B37BFA"/>
    <w:multiLevelType w:val="hybridMultilevel"/>
    <w:tmpl w:val="F370B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3740EB"/>
    <w:multiLevelType w:val="hybridMultilevel"/>
    <w:tmpl w:val="71904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8AB44C0"/>
    <w:multiLevelType w:val="hybridMultilevel"/>
    <w:tmpl w:val="7E645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98343D"/>
    <w:multiLevelType w:val="hybridMultilevel"/>
    <w:tmpl w:val="77822624"/>
    <w:lvl w:ilvl="0" w:tplc="FFFFFFFF">
      <w:start w:val="1"/>
      <w:numFmt w:val="bullet"/>
      <w:lvlText w:val="○"/>
      <w:lvlJc w:val="left"/>
      <w:pPr>
        <w:ind w:left="720" w:hanging="360"/>
      </w:pPr>
      <w:rPr>
        <w:rFonts w:ascii="Calibri" w:eastAsia="Calibri" w:hAnsi="Calibri" w:cs="Calibri"/>
        <w:b w:val="0"/>
        <w:bCs w:val="0"/>
        <w:i w:val="0"/>
        <w:iCs w:val="0"/>
        <w:strike w:val="0"/>
        <w:color w:val="000000"/>
        <w:sz w:val="22"/>
        <w:szCs w:val="22"/>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0F76C5"/>
    <w:multiLevelType w:val="hybridMultilevel"/>
    <w:tmpl w:val="8018A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5B7039"/>
    <w:multiLevelType w:val="multilevel"/>
    <w:tmpl w:val="FD847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29"/>
  </w:num>
  <w:num w:numId="3">
    <w:abstractNumId w:val="18"/>
  </w:num>
  <w:num w:numId="4">
    <w:abstractNumId w:val="1"/>
  </w:num>
  <w:num w:numId="5">
    <w:abstractNumId w:val="28"/>
  </w:num>
  <w:num w:numId="6">
    <w:abstractNumId w:val="0"/>
  </w:num>
  <w:num w:numId="7">
    <w:abstractNumId w:val="26"/>
  </w:num>
  <w:num w:numId="8">
    <w:abstractNumId w:val="10"/>
  </w:num>
  <w:num w:numId="9">
    <w:abstractNumId w:val="6"/>
  </w:num>
  <w:num w:numId="10">
    <w:abstractNumId w:val="4"/>
  </w:num>
  <w:num w:numId="11">
    <w:abstractNumId w:val="7"/>
  </w:num>
  <w:num w:numId="12">
    <w:abstractNumId w:val="16"/>
  </w:num>
  <w:num w:numId="13">
    <w:abstractNumId w:val="2"/>
  </w:num>
  <w:num w:numId="14">
    <w:abstractNumId w:val="19"/>
  </w:num>
  <w:num w:numId="15">
    <w:abstractNumId w:val="20"/>
  </w:num>
  <w:num w:numId="16">
    <w:abstractNumId w:val="14"/>
  </w:num>
  <w:num w:numId="17">
    <w:abstractNumId w:val="22"/>
  </w:num>
  <w:num w:numId="18">
    <w:abstractNumId w:val="24"/>
  </w:num>
  <w:num w:numId="19">
    <w:abstractNumId w:val="8"/>
  </w:num>
  <w:num w:numId="20">
    <w:abstractNumId w:val="13"/>
  </w:num>
  <w:num w:numId="21">
    <w:abstractNumId w:val="21"/>
  </w:num>
  <w:num w:numId="22">
    <w:abstractNumId w:val="30"/>
  </w:num>
  <w:num w:numId="23">
    <w:abstractNumId w:val="27"/>
  </w:num>
  <w:num w:numId="24">
    <w:abstractNumId w:val="17"/>
  </w:num>
  <w:num w:numId="25">
    <w:abstractNumId w:val="15"/>
  </w:num>
  <w:num w:numId="26">
    <w:abstractNumId w:val="3"/>
  </w:num>
  <w:num w:numId="27">
    <w:abstractNumId w:val="23"/>
  </w:num>
  <w:num w:numId="28">
    <w:abstractNumId w:val="11"/>
  </w:num>
  <w:num w:numId="29">
    <w:abstractNumId w:val="9"/>
  </w:num>
  <w:num w:numId="30">
    <w:abstractNumId w:val="5"/>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5"/>
    <o:shapelayout v:ext="edit">
      <o:idmap v:ext="edit" data="1"/>
      <o:regrouptable v:ext="edit">
        <o:entry new="1" old="0"/>
      </o:regrouptable>
    </o:shapelayout>
  </w:hdrShapeDefaults>
  <w:footnotePr>
    <w:footnote w:id="-1"/>
    <w:footnote w:id="0"/>
  </w:footnotePr>
  <w:endnotePr>
    <w:endnote w:id="-1"/>
    <w:endnote w:id="0"/>
  </w:endnotePr>
  <w:compat/>
  <w:rsids>
    <w:rsidRoot w:val="0052405A"/>
    <w:rsid w:val="00002192"/>
    <w:rsid w:val="00017FCB"/>
    <w:rsid w:val="00044BA2"/>
    <w:rsid w:val="00053830"/>
    <w:rsid w:val="000775B9"/>
    <w:rsid w:val="00092EC9"/>
    <w:rsid w:val="00094AF4"/>
    <w:rsid w:val="000A58D2"/>
    <w:rsid w:val="000A641B"/>
    <w:rsid w:val="000A6B4A"/>
    <w:rsid w:val="000A7249"/>
    <w:rsid w:val="000D5675"/>
    <w:rsid w:val="000D655B"/>
    <w:rsid w:val="000E0C0F"/>
    <w:rsid w:val="000E5B30"/>
    <w:rsid w:val="0014583A"/>
    <w:rsid w:val="00146266"/>
    <w:rsid w:val="0016538A"/>
    <w:rsid w:val="00180162"/>
    <w:rsid w:val="00194573"/>
    <w:rsid w:val="001A041F"/>
    <w:rsid w:val="001B77DF"/>
    <w:rsid w:val="001F1E52"/>
    <w:rsid w:val="001F1F3B"/>
    <w:rsid w:val="002219C7"/>
    <w:rsid w:val="00226C06"/>
    <w:rsid w:val="0023497D"/>
    <w:rsid w:val="002414E4"/>
    <w:rsid w:val="00243C06"/>
    <w:rsid w:val="00247073"/>
    <w:rsid w:val="00261018"/>
    <w:rsid w:val="00277DCF"/>
    <w:rsid w:val="002913B0"/>
    <w:rsid w:val="00291CAD"/>
    <w:rsid w:val="00294DB2"/>
    <w:rsid w:val="002A0974"/>
    <w:rsid w:val="002C430F"/>
    <w:rsid w:val="002D30DF"/>
    <w:rsid w:val="002D6252"/>
    <w:rsid w:val="002D756D"/>
    <w:rsid w:val="002F6BF2"/>
    <w:rsid w:val="003320E6"/>
    <w:rsid w:val="0039613D"/>
    <w:rsid w:val="00396A49"/>
    <w:rsid w:val="003C40C2"/>
    <w:rsid w:val="003D2367"/>
    <w:rsid w:val="003D4C5C"/>
    <w:rsid w:val="003D54CE"/>
    <w:rsid w:val="003F314B"/>
    <w:rsid w:val="003F31B1"/>
    <w:rsid w:val="004057DD"/>
    <w:rsid w:val="00406061"/>
    <w:rsid w:val="00426396"/>
    <w:rsid w:val="00433AEF"/>
    <w:rsid w:val="0043461C"/>
    <w:rsid w:val="00445FA5"/>
    <w:rsid w:val="00454FB4"/>
    <w:rsid w:val="00485F21"/>
    <w:rsid w:val="004B7678"/>
    <w:rsid w:val="004E29E6"/>
    <w:rsid w:val="004F16F7"/>
    <w:rsid w:val="00504C80"/>
    <w:rsid w:val="0050619E"/>
    <w:rsid w:val="00514661"/>
    <w:rsid w:val="0052149E"/>
    <w:rsid w:val="0052405A"/>
    <w:rsid w:val="00552128"/>
    <w:rsid w:val="00553032"/>
    <w:rsid w:val="00555E93"/>
    <w:rsid w:val="00561CA0"/>
    <w:rsid w:val="00580E7F"/>
    <w:rsid w:val="00586061"/>
    <w:rsid w:val="00594626"/>
    <w:rsid w:val="005A1D30"/>
    <w:rsid w:val="005C1A3C"/>
    <w:rsid w:val="005E4972"/>
    <w:rsid w:val="00602889"/>
    <w:rsid w:val="00606D77"/>
    <w:rsid w:val="00641FD5"/>
    <w:rsid w:val="006538DE"/>
    <w:rsid w:val="00654CCB"/>
    <w:rsid w:val="0068498C"/>
    <w:rsid w:val="006879F3"/>
    <w:rsid w:val="00692ADA"/>
    <w:rsid w:val="006B1C14"/>
    <w:rsid w:val="006C3851"/>
    <w:rsid w:val="006D33AF"/>
    <w:rsid w:val="007037B6"/>
    <w:rsid w:val="00736F15"/>
    <w:rsid w:val="00744EA5"/>
    <w:rsid w:val="0075761F"/>
    <w:rsid w:val="00776F17"/>
    <w:rsid w:val="007973FF"/>
    <w:rsid w:val="007A04B4"/>
    <w:rsid w:val="007A0A1B"/>
    <w:rsid w:val="007A5512"/>
    <w:rsid w:val="007A61DB"/>
    <w:rsid w:val="007B278A"/>
    <w:rsid w:val="007B392C"/>
    <w:rsid w:val="007D0755"/>
    <w:rsid w:val="007D1961"/>
    <w:rsid w:val="00803D84"/>
    <w:rsid w:val="008252AF"/>
    <w:rsid w:val="008331E3"/>
    <w:rsid w:val="00833C9C"/>
    <w:rsid w:val="00841F3A"/>
    <w:rsid w:val="008531AC"/>
    <w:rsid w:val="0085752D"/>
    <w:rsid w:val="0086752D"/>
    <w:rsid w:val="0088413A"/>
    <w:rsid w:val="008C1F12"/>
    <w:rsid w:val="008D10B6"/>
    <w:rsid w:val="008E571A"/>
    <w:rsid w:val="008E67B7"/>
    <w:rsid w:val="008E7343"/>
    <w:rsid w:val="008F34EF"/>
    <w:rsid w:val="00900623"/>
    <w:rsid w:val="00902BE3"/>
    <w:rsid w:val="00940874"/>
    <w:rsid w:val="00975D43"/>
    <w:rsid w:val="009A3F58"/>
    <w:rsid w:val="009B10C4"/>
    <w:rsid w:val="009B1FFC"/>
    <w:rsid w:val="009B2D9E"/>
    <w:rsid w:val="009D0ABD"/>
    <w:rsid w:val="00A42240"/>
    <w:rsid w:val="00A809A4"/>
    <w:rsid w:val="00A904AE"/>
    <w:rsid w:val="00AB200F"/>
    <w:rsid w:val="00AF0212"/>
    <w:rsid w:val="00AF048C"/>
    <w:rsid w:val="00AF4365"/>
    <w:rsid w:val="00AF4BFE"/>
    <w:rsid w:val="00B436EB"/>
    <w:rsid w:val="00B469AC"/>
    <w:rsid w:val="00B670F2"/>
    <w:rsid w:val="00BE312A"/>
    <w:rsid w:val="00C1495C"/>
    <w:rsid w:val="00C224DD"/>
    <w:rsid w:val="00C27588"/>
    <w:rsid w:val="00C3596A"/>
    <w:rsid w:val="00C45971"/>
    <w:rsid w:val="00C60C9C"/>
    <w:rsid w:val="00C63428"/>
    <w:rsid w:val="00C82876"/>
    <w:rsid w:val="00C94305"/>
    <w:rsid w:val="00CA7ABA"/>
    <w:rsid w:val="00CB2F19"/>
    <w:rsid w:val="00CF086A"/>
    <w:rsid w:val="00D113FB"/>
    <w:rsid w:val="00D1763E"/>
    <w:rsid w:val="00D33DC2"/>
    <w:rsid w:val="00D3606C"/>
    <w:rsid w:val="00D42E1D"/>
    <w:rsid w:val="00D622C5"/>
    <w:rsid w:val="00D6637C"/>
    <w:rsid w:val="00D8628E"/>
    <w:rsid w:val="00DA1E15"/>
    <w:rsid w:val="00DC2055"/>
    <w:rsid w:val="00DD3201"/>
    <w:rsid w:val="00DE3C6A"/>
    <w:rsid w:val="00DE666D"/>
    <w:rsid w:val="00DF71B0"/>
    <w:rsid w:val="00E02251"/>
    <w:rsid w:val="00E27FC7"/>
    <w:rsid w:val="00E550D4"/>
    <w:rsid w:val="00E560D7"/>
    <w:rsid w:val="00E60DED"/>
    <w:rsid w:val="00E61076"/>
    <w:rsid w:val="00E85C86"/>
    <w:rsid w:val="00E93DE1"/>
    <w:rsid w:val="00EA4C15"/>
    <w:rsid w:val="00EA5928"/>
    <w:rsid w:val="00EE4D1F"/>
    <w:rsid w:val="00EF4C46"/>
    <w:rsid w:val="00F11073"/>
    <w:rsid w:val="00F121AC"/>
    <w:rsid w:val="00F5353D"/>
    <w:rsid w:val="00F54C4F"/>
    <w:rsid w:val="00F735B4"/>
    <w:rsid w:val="00F7611D"/>
    <w:rsid w:val="00F82EB6"/>
    <w:rsid w:val="00F8358C"/>
    <w:rsid w:val="00FB5D9B"/>
    <w:rsid w:val="00FC5891"/>
    <w:rsid w:val="00FC63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0D7"/>
  </w:style>
  <w:style w:type="paragraph" w:styleId="Heading1">
    <w:name w:val="heading 1"/>
    <w:basedOn w:val="Normal"/>
    <w:next w:val="Normal"/>
    <w:link w:val="Heading1Char"/>
    <w:uiPriority w:val="9"/>
    <w:qFormat/>
    <w:rsid w:val="0052405A"/>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0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05A"/>
  </w:style>
  <w:style w:type="paragraph" w:styleId="Footer">
    <w:name w:val="footer"/>
    <w:basedOn w:val="Normal"/>
    <w:link w:val="FooterChar"/>
    <w:uiPriority w:val="99"/>
    <w:semiHidden/>
    <w:unhideWhenUsed/>
    <w:rsid w:val="0052405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2405A"/>
  </w:style>
  <w:style w:type="character" w:customStyle="1" w:styleId="Heading1Char">
    <w:name w:val="Heading 1 Char"/>
    <w:basedOn w:val="DefaultParagraphFont"/>
    <w:link w:val="Heading1"/>
    <w:uiPriority w:val="9"/>
    <w:rsid w:val="0052405A"/>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5240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05A"/>
    <w:rPr>
      <w:rFonts w:ascii="Tahoma" w:hAnsi="Tahoma" w:cs="Tahoma"/>
      <w:sz w:val="16"/>
      <w:szCs w:val="16"/>
    </w:rPr>
  </w:style>
  <w:style w:type="table" w:styleId="TableGrid">
    <w:name w:val="Table Grid"/>
    <w:basedOn w:val="TableNormal"/>
    <w:uiPriority w:val="59"/>
    <w:rsid w:val="005240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6F17"/>
    <w:pPr>
      <w:ind w:left="720"/>
      <w:contextualSpacing/>
    </w:pPr>
  </w:style>
  <w:style w:type="paragraph" w:customStyle="1" w:styleId="Default">
    <w:name w:val="Default"/>
    <w:rsid w:val="00AF0212"/>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294DB2"/>
    <w:rPr>
      <w:color w:val="0000FF" w:themeColor="hyperlink"/>
      <w:u w:val="single"/>
    </w:rPr>
  </w:style>
  <w:style w:type="character" w:styleId="Strong">
    <w:name w:val="Strong"/>
    <w:basedOn w:val="DefaultParagraphFont"/>
    <w:uiPriority w:val="22"/>
    <w:qFormat/>
    <w:rsid w:val="00586061"/>
    <w:rPr>
      <w:b/>
      <w:bCs/>
    </w:rPr>
  </w:style>
  <w:style w:type="character" w:styleId="Emphasis">
    <w:name w:val="Emphasis"/>
    <w:basedOn w:val="DefaultParagraphFont"/>
    <w:uiPriority w:val="20"/>
    <w:qFormat/>
    <w:rsid w:val="00AF048C"/>
    <w:rPr>
      <w:i/>
      <w:iCs/>
    </w:rPr>
  </w:style>
</w:styles>
</file>

<file path=word/webSettings.xml><?xml version="1.0" encoding="utf-8"?>
<w:webSettings xmlns:r="http://schemas.openxmlformats.org/officeDocument/2006/relationships" xmlns:w="http://schemas.openxmlformats.org/wordprocessingml/2006/main">
  <w:divs>
    <w:div w:id="1879120492">
      <w:bodyDiv w:val="1"/>
      <w:marLeft w:val="0"/>
      <w:marRight w:val="0"/>
      <w:marTop w:val="0"/>
      <w:marBottom w:val="0"/>
      <w:divBdr>
        <w:top w:val="none" w:sz="0" w:space="0" w:color="auto"/>
        <w:left w:val="none" w:sz="0" w:space="0" w:color="auto"/>
        <w:bottom w:val="none" w:sz="0" w:space="0" w:color="auto"/>
        <w:right w:val="none" w:sz="0" w:space="0" w:color="auto"/>
      </w:divBdr>
      <w:divsChild>
        <w:div w:id="1878926204">
          <w:marLeft w:val="0"/>
          <w:marRight w:val="0"/>
          <w:marTop w:val="0"/>
          <w:marBottom w:val="0"/>
          <w:divBdr>
            <w:top w:val="none" w:sz="0" w:space="0" w:color="auto"/>
            <w:left w:val="none" w:sz="0" w:space="0" w:color="auto"/>
            <w:bottom w:val="none" w:sz="0" w:space="0" w:color="auto"/>
            <w:right w:val="none" w:sz="0" w:space="0" w:color="auto"/>
          </w:divBdr>
          <w:divsChild>
            <w:div w:id="466436320">
              <w:marLeft w:val="0"/>
              <w:marRight w:val="0"/>
              <w:marTop w:val="0"/>
              <w:marBottom w:val="0"/>
              <w:divBdr>
                <w:top w:val="none" w:sz="0" w:space="0" w:color="auto"/>
                <w:left w:val="none" w:sz="0" w:space="0" w:color="auto"/>
                <w:bottom w:val="none" w:sz="0" w:space="0" w:color="auto"/>
                <w:right w:val="none" w:sz="0" w:space="0" w:color="auto"/>
              </w:divBdr>
              <w:divsChild>
                <w:div w:id="1395615715">
                  <w:marLeft w:val="0"/>
                  <w:marRight w:val="0"/>
                  <w:marTop w:val="0"/>
                  <w:marBottom w:val="0"/>
                  <w:divBdr>
                    <w:top w:val="none" w:sz="0" w:space="0" w:color="auto"/>
                    <w:left w:val="none" w:sz="0" w:space="0" w:color="auto"/>
                    <w:bottom w:val="none" w:sz="0" w:space="0" w:color="auto"/>
                    <w:right w:val="none" w:sz="0" w:space="0" w:color="auto"/>
                  </w:divBdr>
                  <w:divsChild>
                    <w:div w:id="688407065">
                      <w:marLeft w:val="0"/>
                      <w:marRight w:val="0"/>
                      <w:marTop w:val="0"/>
                      <w:marBottom w:val="0"/>
                      <w:divBdr>
                        <w:top w:val="none" w:sz="0" w:space="0" w:color="auto"/>
                        <w:left w:val="none" w:sz="0" w:space="0" w:color="auto"/>
                        <w:bottom w:val="none" w:sz="0" w:space="0" w:color="auto"/>
                        <w:right w:val="none" w:sz="0" w:space="0" w:color="auto"/>
                      </w:divBdr>
                      <w:divsChild>
                        <w:div w:id="641080803">
                          <w:marLeft w:val="0"/>
                          <w:marRight w:val="0"/>
                          <w:marTop w:val="0"/>
                          <w:marBottom w:val="0"/>
                          <w:divBdr>
                            <w:top w:val="none" w:sz="0" w:space="0" w:color="auto"/>
                            <w:left w:val="none" w:sz="0" w:space="0" w:color="auto"/>
                            <w:bottom w:val="none" w:sz="0" w:space="0" w:color="auto"/>
                            <w:right w:val="none" w:sz="0" w:space="0" w:color="auto"/>
                          </w:divBdr>
                          <w:divsChild>
                            <w:div w:id="939144493">
                              <w:marLeft w:val="0"/>
                              <w:marRight w:val="0"/>
                              <w:marTop w:val="0"/>
                              <w:marBottom w:val="0"/>
                              <w:divBdr>
                                <w:top w:val="none" w:sz="0" w:space="0" w:color="auto"/>
                                <w:left w:val="none" w:sz="0" w:space="0" w:color="auto"/>
                                <w:bottom w:val="none" w:sz="0" w:space="0" w:color="auto"/>
                                <w:right w:val="none" w:sz="0" w:space="0" w:color="auto"/>
                              </w:divBdr>
                              <w:divsChild>
                                <w:div w:id="40823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931113">
      <w:bodyDiv w:val="1"/>
      <w:marLeft w:val="0"/>
      <w:marRight w:val="0"/>
      <w:marTop w:val="0"/>
      <w:marBottom w:val="0"/>
      <w:divBdr>
        <w:top w:val="none" w:sz="0" w:space="0" w:color="auto"/>
        <w:left w:val="none" w:sz="0" w:space="0" w:color="auto"/>
        <w:bottom w:val="none" w:sz="0" w:space="0" w:color="auto"/>
        <w:right w:val="none" w:sz="0" w:space="0" w:color="auto"/>
      </w:divBdr>
      <w:divsChild>
        <w:div w:id="910388665">
          <w:marLeft w:val="0"/>
          <w:marRight w:val="0"/>
          <w:marTop w:val="0"/>
          <w:marBottom w:val="0"/>
          <w:divBdr>
            <w:top w:val="none" w:sz="0" w:space="0" w:color="auto"/>
            <w:left w:val="none" w:sz="0" w:space="0" w:color="auto"/>
            <w:bottom w:val="none" w:sz="0" w:space="0" w:color="auto"/>
            <w:right w:val="none" w:sz="0" w:space="0" w:color="auto"/>
          </w:divBdr>
          <w:divsChild>
            <w:div w:id="368727484">
              <w:marLeft w:val="75"/>
              <w:marRight w:val="75"/>
              <w:marTop w:val="0"/>
              <w:marBottom w:val="0"/>
              <w:divBdr>
                <w:top w:val="none" w:sz="0" w:space="0" w:color="auto"/>
                <w:left w:val="none" w:sz="0" w:space="0" w:color="auto"/>
                <w:bottom w:val="none" w:sz="0" w:space="0" w:color="auto"/>
                <w:right w:val="none" w:sz="0" w:space="0" w:color="auto"/>
              </w:divBdr>
              <w:divsChild>
                <w:div w:id="1793137102">
                  <w:marLeft w:val="0"/>
                  <w:marRight w:val="3450"/>
                  <w:marTop w:val="0"/>
                  <w:marBottom w:val="0"/>
                  <w:divBdr>
                    <w:top w:val="none" w:sz="0" w:space="0" w:color="auto"/>
                    <w:left w:val="none" w:sz="0" w:space="0" w:color="auto"/>
                    <w:bottom w:val="none" w:sz="0" w:space="0" w:color="auto"/>
                    <w:right w:val="none" w:sz="0" w:space="0" w:color="auto"/>
                  </w:divBdr>
                  <w:divsChild>
                    <w:div w:id="726034479">
                      <w:marLeft w:val="0"/>
                      <w:marRight w:val="0"/>
                      <w:marTop w:val="0"/>
                      <w:marBottom w:val="0"/>
                      <w:divBdr>
                        <w:top w:val="none" w:sz="0" w:space="0" w:color="auto"/>
                        <w:left w:val="none" w:sz="0" w:space="0" w:color="auto"/>
                        <w:bottom w:val="none" w:sz="0" w:space="0" w:color="auto"/>
                        <w:right w:val="none" w:sz="0" w:space="0" w:color="auto"/>
                      </w:divBdr>
                      <w:divsChild>
                        <w:div w:id="1780946516">
                          <w:marLeft w:val="75"/>
                          <w:marRight w:val="0"/>
                          <w:marTop w:val="0"/>
                          <w:marBottom w:val="0"/>
                          <w:divBdr>
                            <w:top w:val="none" w:sz="0" w:space="0" w:color="auto"/>
                            <w:left w:val="none" w:sz="0" w:space="0" w:color="auto"/>
                            <w:bottom w:val="none" w:sz="0" w:space="0" w:color="auto"/>
                            <w:right w:val="dotted" w:sz="6" w:space="0" w:color="CCCCCC"/>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http://www.youtube.com/watch?v=Glny4jSciVI"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writersalmanac.publicradio.org/index.php?date=2007/07/23" TargetMode="External"/><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hyperlink" Target="http://www.youtube.com/watch?v=HS8Gy0euzz8" TargetMode="External"/><Relationship Id="rId25" Type="http://schemas.openxmlformats.org/officeDocument/2006/relationships/hyperlink" Target="http://www.youtube.com/watch?v=v4N46jLdhCU" TargetMode="External"/><Relationship Id="rId2" Type="http://schemas.openxmlformats.org/officeDocument/2006/relationships/customXml" Target="../customXml/item2.xml"/><Relationship Id="rId16" Type="http://schemas.openxmlformats.org/officeDocument/2006/relationships/hyperlink" Target="http://www.youtube.com/watch?v=9N6jHsAU63g" TargetMode="External"/><Relationship Id="rId20" Type="http://schemas.openxmlformats.org/officeDocument/2006/relationships/hyperlink" Target="http://www.hartlandhighschool.us/teachers/czapski/documents/OnCompassion.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image" Target="media/image6.jpeg"/><Relationship Id="rId5" Type="http://schemas.openxmlformats.org/officeDocument/2006/relationships/settings" Target="settings.xml"/><Relationship Id="rId15" Type="http://schemas.openxmlformats.org/officeDocument/2006/relationships/hyperlink" Target="http://acasiday.wiki.hoover.k12.al.us/file/view/Thank+You+Ma'am+text.pdf" TargetMode="External"/><Relationship Id="rId23" Type="http://schemas.openxmlformats.org/officeDocument/2006/relationships/hyperlink" Target="http://www.dalailama.com/messages/compassion" TargetMode="External"/><Relationship Id="rId28" Type="http://schemas.openxmlformats.org/officeDocument/2006/relationships/glossaryDocument" Target="glossary/document.xml"/><Relationship Id="rId10" Type="http://schemas.openxmlformats.org/officeDocument/2006/relationships/image" Target="media/image2.jpeg"/><Relationship Id="rId19" Type="http://schemas.openxmlformats.org/officeDocument/2006/relationships/hyperlink" Target="http://www.youtube.com/watch?v=I42c6RP04x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utilitarian.net/singer/by/20061217.htm" TargetMode="External"/><Relationship Id="rId22" Type="http://schemas.openxmlformats.org/officeDocument/2006/relationships/hyperlink" Target="http://www.npr.org/templates/story/story.php?storyId=4853839"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0C311074C33447DBBB52BDB6A319567"/>
        <w:category>
          <w:name w:val="General"/>
          <w:gallery w:val="placeholder"/>
        </w:category>
        <w:types>
          <w:type w:val="bbPlcHdr"/>
        </w:types>
        <w:behaviors>
          <w:behavior w:val="content"/>
        </w:behaviors>
        <w:guid w:val="{BD057067-AF0D-48A0-AC9E-35E16CF0C310}"/>
      </w:docPartPr>
      <w:docPartBody>
        <w:p w:rsidR="006378EB" w:rsidRDefault="006378EB" w:rsidP="006378EB">
          <w:pPr>
            <w:pStyle w:val="E0C311074C33447DBBB52BDB6A319567"/>
          </w:pPr>
          <w:r>
            <w:rPr>
              <w:color w:val="FFFFFF" w:themeColor="background1"/>
              <w:sz w:val="28"/>
              <w:szCs w:val="28"/>
            </w:rPr>
            <w:t>[Type the document title]</w:t>
          </w:r>
        </w:p>
      </w:docPartBody>
    </w:docPart>
    <w:docPart>
      <w:docPartPr>
        <w:name w:val="01005011129642DCA6AA0AEB13903914"/>
        <w:category>
          <w:name w:val="General"/>
          <w:gallery w:val="placeholder"/>
        </w:category>
        <w:types>
          <w:type w:val="bbPlcHdr"/>
        </w:types>
        <w:behaviors>
          <w:behavior w:val="content"/>
        </w:behaviors>
        <w:guid w:val="{73643144-CD6A-4CCA-9B81-C1C9E62FD302}"/>
      </w:docPartPr>
      <w:docPartBody>
        <w:p w:rsidR="006378EB" w:rsidRDefault="006378EB" w:rsidP="006378EB">
          <w:pPr>
            <w:pStyle w:val="01005011129642DCA6AA0AEB13903914"/>
          </w:pPr>
          <w:r>
            <w:rPr>
              <w:color w:val="FFFFFF" w:themeColor="background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378EB"/>
    <w:rsid w:val="00175335"/>
    <w:rsid w:val="002D5E5F"/>
    <w:rsid w:val="004F4CE3"/>
    <w:rsid w:val="006378EB"/>
    <w:rsid w:val="00774737"/>
    <w:rsid w:val="008077AE"/>
    <w:rsid w:val="008B6286"/>
    <w:rsid w:val="008D7566"/>
    <w:rsid w:val="00AC0029"/>
    <w:rsid w:val="00B30B7C"/>
    <w:rsid w:val="00C83083"/>
    <w:rsid w:val="00D00843"/>
    <w:rsid w:val="00D26B2D"/>
    <w:rsid w:val="00E03D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8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5A3B360A454CEDA215A3BE122DD36C">
    <w:name w:val="095A3B360A454CEDA215A3BE122DD36C"/>
    <w:rsid w:val="006378EB"/>
  </w:style>
  <w:style w:type="paragraph" w:customStyle="1" w:styleId="E9BC476B7F01491DB10AC1AA8808AD1A">
    <w:name w:val="E9BC476B7F01491DB10AC1AA8808AD1A"/>
    <w:rsid w:val="006378EB"/>
  </w:style>
  <w:style w:type="paragraph" w:customStyle="1" w:styleId="2E746F74708F495895C7776352D50C5B">
    <w:name w:val="2E746F74708F495895C7776352D50C5B"/>
    <w:rsid w:val="006378EB"/>
  </w:style>
  <w:style w:type="paragraph" w:customStyle="1" w:styleId="E0C311074C33447DBBB52BDB6A319567">
    <w:name w:val="E0C311074C33447DBBB52BDB6A319567"/>
    <w:rsid w:val="006378EB"/>
  </w:style>
  <w:style w:type="paragraph" w:customStyle="1" w:styleId="01005011129642DCA6AA0AEB13903914">
    <w:name w:val="01005011129642DCA6AA0AEB13903914"/>
    <w:rsid w:val="006378E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2012-2013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BFC58D-DDF1-4D86-9683-C14D25756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5</Pages>
  <Words>1368</Words>
  <Characters>7801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THE WHAT   English 10 Unit 2</vt:lpstr>
    </vt:vector>
  </TitlesOfParts>
  <Company>Batesville School District</Company>
  <LinksUpToDate>false</LinksUpToDate>
  <CharactersWithSpaces>9151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WHAT   English 10 Unit 2</dc:title>
  <dc:creator>lhuff</dc:creator>
  <cp:lastModifiedBy>lhuff</cp:lastModifiedBy>
  <cp:revision>19</cp:revision>
  <cp:lastPrinted>2012-10-18T19:39:00Z</cp:lastPrinted>
  <dcterms:created xsi:type="dcterms:W3CDTF">2012-10-18T18:43:00Z</dcterms:created>
  <dcterms:modified xsi:type="dcterms:W3CDTF">2012-10-25T20:06:00Z</dcterms:modified>
</cp:coreProperties>
</file>